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2C9" w:rsidRDefault="00665F56" w:rsidP="00665F56">
      <w:pPr>
        <w:jc w:val="center"/>
        <w:rPr>
          <w:rFonts w:ascii="Britannic Bold" w:hAnsi="Britannic Bold" w:cs="Calibri"/>
          <w:color w:val="002060"/>
          <w:kern w:val="24"/>
          <w:sz w:val="32"/>
          <w:szCs w:val="32"/>
          <w:lang w:eastAsia="es-AR"/>
        </w:rPr>
      </w:pPr>
      <w:r w:rsidRPr="00665F56">
        <w:rPr>
          <w:rFonts w:ascii="Britannic Bold" w:hAnsi="Britannic Bold" w:cs="Calibri"/>
          <w:color w:val="002060"/>
          <w:kern w:val="24"/>
          <w:sz w:val="32"/>
          <w:szCs w:val="32"/>
          <w:lang w:eastAsia="es-AR"/>
        </w:rPr>
        <w:t>CUSCO</w:t>
      </w:r>
      <w:r w:rsidR="00D52CB6">
        <w:rPr>
          <w:rFonts w:ascii="Britannic Bold" w:hAnsi="Britannic Bold" w:cs="Calibri"/>
          <w:color w:val="002060"/>
          <w:kern w:val="24"/>
          <w:sz w:val="32"/>
          <w:szCs w:val="32"/>
          <w:lang w:eastAsia="es-AR"/>
        </w:rPr>
        <w:t xml:space="preserve"> </w:t>
      </w:r>
      <w:r w:rsidR="00A660C7">
        <w:rPr>
          <w:rFonts w:ascii="Britannic Bold" w:hAnsi="Britannic Bold" w:cs="Calibri"/>
          <w:color w:val="002060"/>
          <w:kern w:val="24"/>
          <w:sz w:val="32"/>
          <w:szCs w:val="32"/>
          <w:lang w:eastAsia="es-AR"/>
        </w:rPr>
        <w:t xml:space="preserve">Y AGUAS CALIENTES </w:t>
      </w:r>
      <w:r w:rsidR="00D52CB6">
        <w:rPr>
          <w:rFonts w:ascii="Britannic Bold" w:hAnsi="Britannic Bold" w:cs="Calibri"/>
          <w:color w:val="002060"/>
          <w:kern w:val="24"/>
          <w:sz w:val="32"/>
          <w:szCs w:val="32"/>
          <w:lang w:eastAsia="es-AR"/>
        </w:rPr>
        <w:t>FABULOSO</w:t>
      </w:r>
    </w:p>
    <w:p w:rsidR="00665F56" w:rsidRDefault="00665F56" w:rsidP="00665F56">
      <w:pPr>
        <w:jc w:val="center"/>
        <w:rPr>
          <w:rFonts w:ascii="Britannic Bold" w:hAnsi="Britannic Bold" w:cs="Calibri"/>
          <w:color w:val="002060"/>
          <w:kern w:val="24"/>
          <w:sz w:val="32"/>
          <w:szCs w:val="32"/>
          <w:lang w:eastAsia="es-AR"/>
        </w:rPr>
      </w:pPr>
      <w:r>
        <w:rPr>
          <w:rFonts w:ascii="Britannic Bold" w:hAnsi="Britannic Bold" w:cs="Calibri"/>
          <w:color w:val="002060"/>
          <w:kern w:val="24"/>
          <w:sz w:val="32"/>
          <w:szCs w:val="32"/>
          <w:lang w:eastAsia="es-AR"/>
        </w:rPr>
        <w:t>0</w:t>
      </w:r>
      <w:r w:rsidR="00D52CB6">
        <w:rPr>
          <w:rFonts w:ascii="Britannic Bold" w:hAnsi="Britannic Bold" w:cs="Calibri"/>
          <w:color w:val="002060"/>
          <w:kern w:val="24"/>
          <w:sz w:val="32"/>
          <w:szCs w:val="32"/>
          <w:lang w:eastAsia="es-AR"/>
        </w:rPr>
        <w:t>4</w:t>
      </w:r>
      <w:r>
        <w:rPr>
          <w:rFonts w:ascii="Britannic Bold" w:hAnsi="Britannic Bold" w:cs="Calibri"/>
          <w:color w:val="002060"/>
          <w:kern w:val="24"/>
          <w:sz w:val="32"/>
          <w:szCs w:val="32"/>
          <w:lang w:eastAsia="es-AR"/>
        </w:rPr>
        <w:t xml:space="preserve"> DIAS – 0</w:t>
      </w:r>
      <w:r w:rsidR="00D52CB6">
        <w:rPr>
          <w:rFonts w:ascii="Britannic Bold" w:hAnsi="Britannic Bold" w:cs="Calibri"/>
          <w:color w:val="002060"/>
          <w:kern w:val="24"/>
          <w:sz w:val="32"/>
          <w:szCs w:val="32"/>
          <w:lang w:eastAsia="es-AR"/>
        </w:rPr>
        <w:t>3</w:t>
      </w:r>
      <w:r>
        <w:rPr>
          <w:rFonts w:ascii="Britannic Bold" w:hAnsi="Britannic Bold" w:cs="Calibri"/>
          <w:color w:val="002060"/>
          <w:kern w:val="24"/>
          <w:sz w:val="32"/>
          <w:szCs w:val="32"/>
          <w:lang w:eastAsia="es-AR"/>
        </w:rPr>
        <w:t xml:space="preserve"> NOCHES</w:t>
      </w:r>
    </w:p>
    <w:p w:rsidR="00A232C9" w:rsidRDefault="00A232C9" w:rsidP="00A232C9">
      <w:pPr>
        <w:rPr>
          <w:rFonts w:ascii="Arial" w:eastAsia="Calibri" w:hAnsi="Arial" w:cs="Arial"/>
          <w:b/>
          <w:bCs/>
          <w:color w:val="C45911" w:themeColor="accent2" w:themeShade="BF"/>
          <w:kern w:val="24"/>
          <w:lang w:eastAsia="es-AR"/>
        </w:rPr>
      </w:pPr>
    </w:p>
    <w:p w:rsidR="00665F56" w:rsidRDefault="00665F56" w:rsidP="00A232C9">
      <w:pPr>
        <w:rPr>
          <w:rFonts w:ascii="Arial" w:eastAsia="Calibri" w:hAnsi="Arial" w:cs="Arial"/>
          <w:b/>
          <w:bCs/>
          <w:color w:val="FF0000"/>
          <w:kern w:val="24"/>
          <w:sz w:val="20"/>
          <w:szCs w:val="20"/>
          <w:lang w:eastAsia="es-AR"/>
        </w:rPr>
      </w:pPr>
    </w:p>
    <w:p w:rsidR="00665F56" w:rsidRDefault="00665F56" w:rsidP="00A232C9">
      <w:pPr>
        <w:rPr>
          <w:rFonts w:ascii="Arial" w:eastAsia="Calibri" w:hAnsi="Arial" w:cs="Arial"/>
          <w:b/>
          <w:bCs/>
          <w:color w:val="FF0000"/>
          <w:kern w:val="24"/>
          <w:sz w:val="20"/>
          <w:szCs w:val="20"/>
          <w:lang w:eastAsia="es-AR"/>
        </w:rPr>
      </w:pPr>
      <w:r>
        <w:rPr>
          <w:rFonts w:ascii="Arial" w:eastAsia="Calibri" w:hAnsi="Arial" w:cs="Arial"/>
          <w:b/>
          <w:bCs/>
          <w:color w:val="FF0000"/>
          <w:kern w:val="24"/>
          <w:sz w:val="20"/>
          <w:szCs w:val="20"/>
          <w:lang w:eastAsia="es-AR"/>
        </w:rPr>
        <w:t>INCLUYE:</w:t>
      </w:r>
    </w:p>
    <w:p w:rsidR="00665F56" w:rsidRPr="00B3257E" w:rsidRDefault="00665F56" w:rsidP="00665F56">
      <w:pPr>
        <w:pStyle w:val="Prrafodelista"/>
        <w:numPr>
          <w:ilvl w:val="0"/>
          <w:numId w:val="24"/>
        </w:numPr>
        <w:rPr>
          <w:rFonts w:asciiTheme="minorHAnsi" w:eastAsia="Calibri" w:hAnsiTheme="minorHAnsi"/>
          <w:color w:val="002060"/>
          <w:sz w:val="20"/>
          <w:szCs w:val="20"/>
        </w:rPr>
      </w:pPr>
      <w:bookmarkStart w:id="0" w:name="_GoBack"/>
      <w:r w:rsidRPr="00B3257E">
        <w:rPr>
          <w:rFonts w:asciiTheme="minorHAnsi" w:eastAsia="Calibri" w:hAnsiTheme="minorHAnsi"/>
          <w:color w:val="002060"/>
          <w:sz w:val="20"/>
          <w:szCs w:val="20"/>
        </w:rPr>
        <w:t>Traslados Aeropuerto de Cusco – Hotel – Aeropuerto de Cusco (Serv. Compartido).</w:t>
      </w:r>
    </w:p>
    <w:p w:rsidR="00A660C7" w:rsidRPr="00B3257E" w:rsidRDefault="00A660C7" w:rsidP="00A660C7">
      <w:pPr>
        <w:pStyle w:val="Prrafodelista"/>
        <w:numPr>
          <w:ilvl w:val="0"/>
          <w:numId w:val="24"/>
        </w:numPr>
        <w:rPr>
          <w:rFonts w:asciiTheme="minorHAnsi" w:eastAsia="Calibri" w:hAnsiTheme="minorHAnsi"/>
          <w:color w:val="002060"/>
          <w:sz w:val="20"/>
          <w:szCs w:val="20"/>
        </w:rPr>
      </w:pPr>
      <w:r w:rsidRPr="00B3257E">
        <w:rPr>
          <w:rFonts w:asciiTheme="minorHAnsi" w:eastAsia="Calibri" w:hAnsiTheme="minorHAnsi"/>
          <w:color w:val="002060"/>
          <w:sz w:val="20"/>
          <w:szCs w:val="20"/>
        </w:rPr>
        <w:t>02 Noches en Cusco + Desayunos</w:t>
      </w:r>
    </w:p>
    <w:p w:rsidR="00A660C7" w:rsidRPr="00B3257E" w:rsidRDefault="00A660C7" w:rsidP="00A660C7">
      <w:pPr>
        <w:pStyle w:val="Prrafodelista"/>
        <w:numPr>
          <w:ilvl w:val="0"/>
          <w:numId w:val="24"/>
        </w:numPr>
        <w:rPr>
          <w:rFonts w:asciiTheme="minorHAnsi" w:eastAsia="Calibri" w:hAnsiTheme="minorHAnsi"/>
          <w:color w:val="002060"/>
          <w:sz w:val="20"/>
          <w:szCs w:val="20"/>
        </w:rPr>
      </w:pPr>
      <w:r w:rsidRPr="00B3257E">
        <w:rPr>
          <w:rFonts w:asciiTheme="minorHAnsi" w:eastAsia="Calibri" w:hAnsiTheme="minorHAnsi"/>
          <w:color w:val="002060"/>
          <w:sz w:val="20"/>
          <w:szCs w:val="20"/>
        </w:rPr>
        <w:t>01 Noche en Aguas Calientes</w:t>
      </w:r>
    </w:p>
    <w:p w:rsidR="00A660C7" w:rsidRPr="00B3257E" w:rsidRDefault="00A660C7" w:rsidP="00A660C7">
      <w:pPr>
        <w:pStyle w:val="Prrafodelista"/>
        <w:numPr>
          <w:ilvl w:val="0"/>
          <w:numId w:val="24"/>
        </w:numPr>
        <w:rPr>
          <w:rFonts w:asciiTheme="minorHAnsi" w:eastAsia="Calibri" w:hAnsiTheme="minorHAnsi"/>
          <w:color w:val="002060"/>
          <w:sz w:val="20"/>
          <w:szCs w:val="20"/>
        </w:rPr>
      </w:pPr>
      <w:r w:rsidRPr="00B3257E">
        <w:rPr>
          <w:rFonts w:asciiTheme="minorHAnsi" w:eastAsia="Calibri" w:hAnsiTheme="minorHAnsi"/>
          <w:color w:val="002060"/>
          <w:sz w:val="20"/>
          <w:szCs w:val="20"/>
        </w:rPr>
        <w:t>Tours: City Tour + Ruinas Cercanas / Valle Sagrado / Full Day Machupicchu Servicio de Tren Expedition</w:t>
      </w:r>
    </w:p>
    <w:p w:rsidR="00A660C7" w:rsidRPr="00B3257E" w:rsidRDefault="00A660C7" w:rsidP="00A660C7">
      <w:pPr>
        <w:pStyle w:val="Prrafodelista"/>
        <w:numPr>
          <w:ilvl w:val="0"/>
          <w:numId w:val="24"/>
        </w:numPr>
        <w:rPr>
          <w:rFonts w:asciiTheme="minorHAnsi" w:eastAsia="Calibri" w:hAnsiTheme="minorHAnsi"/>
          <w:color w:val="002060"/>
          <w:sz w:val="20"/>
          <w:szCs w:val="20"/>
        </w:rPr>
      </w:pPr>
      <w:r w:rsidRPr="00B3257E">
        <w:rPr>
          <w:rFonts w:asciiTheme="minorHAnsi" w:eastAsia="Calibri" w:hAnsiTheme="minorHAnsi"/>
          <w:color w:val="002060"/>
          <w:sz w:val="20"/>
          <w:szCs w:val="20"/>
        </w:rPr>
        <w:t>01 Almuerzo Buffet en Valle Sagrado (Tunupa)</w:t>
      </w:r>
    </w:p>
    <w:p w:rsidR="00A660C7" w:rsidRPr="00B3257E" w:rsidRDefault="00A660C7" w:rsidP="00A660C7">
      <w:pPr>
        <w:pStyle w:val="Prrafodelista"/>
        <w:numPr>
          <w:ilvl w:val="0"/>
          <w:numId w:val="24"/>
        </w:numPr>
        <w:rPr>
          <w:rFonts w:asciiTheme="minorHAnsi" w:eastAsia="Calibri" w:hAnsiTheme="minorHAnsi"/>
          <w:color w:val="002060"/>
          <w:sz w:val="20"/>
          <w:szCs w:val="20"/>
        </w:rPr>
      </w:pPr>
      <w:r w:rsidRPr="00B3257E">
        <w:rPr>
          <w:rFonts w:asciiTheme="minorHAnsi" w:eastAsia="Calibri" w:hAnsiTheme="minorHAnsi"/>
          <w:color w:val="002060"/>
          <w:sz w:val="20"/>
          <w:szCs w:val="20"/>
        </w:rPr>
        <w:t>Entrada a los atractivos</w:t>
      </w:r>
    </w:p>
    <w:p w:rsidR="00A660C7" w:rsidRPr="00B3257E" w:rsidRDefault="00A660C7" w:rsidP="00A660C7">
      <w:pPr>
        <w:pStyle w:val="Prrafodelista"/>
        <w:numPr>
          <w:ilvl w:val="0"/>
          <w:numId w:val="24"/>
        </w:numPr>
        <w:rPr>
          <w:rFonts w:asciiTheme="minorHAnsi" w:eastAsia="Calibri" w:hAnsiTheme="minorHAnsi"/>
          <w:color w:val="002060"/>
          <w:sz w:val="20"/>
          <w:szCs w:val="20"/>
        </w:rPr>
      </w:pPr>
      <w:r w:rsidRPr="00B3257E">
        <w:rPr>
          <w:rFonts w:asciiTheme="minorHAnsi" w:eastAsia="Calibri" w:hAnsiTheme="minorHAnsi"/>
          <w:color w:val="002060"/>
          <w:sz w:val="20"/>
          <w:szCs w:val="20"/>
        </w:rPr>
        <w:t xml:space="preserve">Guiado Profesional Español o </w:t>
      </w:r>
      <w:proofErr w:type="gramStart"/>
      <w:r w:rsidRPr="00B3257E">
        <w:rPr>
          <w:rFonts w:asciiTheme="minorHAnsi" w:eastAsia="Calibri" w:hAnsiTheme="minorHAnsi"/>
          <w:color w:val="002060"/>
          <w:sz w:val="20"/>
          <w:szCs w:val="20"/>
        </w:rPr>
        <w:t>Inglés</w:t>
      </w:r>
      <w:proofErr w:type="gramEnd"/>
    </w:p>
    <w:bookmarkEnd w:id="0"/>
    <w:p w:rsidR="00665F56" w:rsidRPr="00665F56" w:rsidRDefault="00665F56" w:rsidP="00665F56">
      <w:pPr>
        <w:rPr>
          <w:rFonts w:eastAsia="Calibri"/>
        </w:rPr>
      </w:pPr>
    </w:p>
    <w:p w:rsidR="00665F56" w:rsidRDefault="00665F56" w:rsidP="00A232C9">
      <w:pPr>
        <w:rPr>
          <w:rFonts w:ascii="Arial" w:eastAsia="Calibri" w:hAnsi="Arial" w:cs="Arial"/>
          <w:b/>
          <w:bCs/>
          <w:color w:val="FF0000"/>
          <w:kern w:val="24"/>
          <w:sz w:val="20"/>
          <w:szCs w:val="20"/>
          <w:lang w:eastAsia="es-AR"/>
        </w:rPr>
      </w:pPr>
    </w:p>
    <w:p w:rsidR="00665F56" w:rsidRDefault="00665F56" w:rsidP="00A232C9">
      <w:pPr>
        <w:rPr>
          <w:rFonts w:asciiTheme="minorHAnsi" w:eastAsia="Calibri" w:hAnsiTheme="minorHAnsi" w:cs="Arial"/>
          <w:b/>
          <w:bCs/>
          <w:color w:val="002060"/>
          <w:kern w:val="24"/>
          <w:sz w:val="20"/>
          <w:szCs w:val="20"/>
          <w:lang w:eastAsia="es-AR"/>
        </w:rPr>
      </w:pPr>
      <w:r w:rsidRPr="00665F56">
        <w:rPr>
          <w:rFonts w:asciiTheme="minorHAnsi" w:eastAsia="Calibri" w:hAnsiTheme="minorHAnsi" w:cs="Arial"/>
          <w:b/>
          <w:bCs/>
          <w:color w:val="002060"/>
          <w:kern w:val="24"/>
          <w:sz w:val="20"/>
          <w:szCs w:val="20"/>
          <w:lang w:eastAsia="es-AR"/>
        </w:rPr>
        <w:t>PRECIO EN USD POR PERSONA</w:t>
      </w:r>
    </w:p>
    <w:tbl>
      <w:tblPr>
        <w:tblW w:w="6410" w:type="pct"/>
        <w:tblInd w:w="-1003" w:type="dxa"/>
        <w:tblLook w:val="04A0" w:firstRow="1" w:lastRow="0" w:firstColumn="1" w:lastColumn="0" w:noHBand="0" w:noVBand="1"/>
      </w:tblPr>
      <w:tblGrid>
        <w:gridCol w:w="4426"/>
        <w:gridCol w:w="1007"/>
        <w:gridCol w:w="880"/>
        <w:gridCol w:w="735"/>
        <w:gridCol w:w="735"/>
        <w:gridCol w:w="880"/>
        <w:gridCol w:w="882"/>
        <w:gridCol w:w="880"/>
        <w:gridCol w:w="880"/>
      </w:tblGrid>
      <w:tr w:rsidR="009B4A4F" w:rsidRPr="009B4A4F" w:rsidTr="009B4A4F">
        <w:trPr>
          <w:trHeight w:val="234"/>
        </w:trPr>
        <w:tc>
          <w:tcPr>
            <w:tcW w:w="195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HOTELES</w:t>
            </w:r>
          </w:p>
        </w:tc>
        <w:tc>
          <w:tcPr>
            <w:tcW w:w="1484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A9D08E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 xml:space="preserve">PERUANO </w:t>
            </w:r>
          </w:p>
        </w:tc>
        <w:tc>
          <w:tcPr>
            <w:tcW w:w="1558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A9D08E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 xml:space="preserve">EXTRANJERO </w:t>
            </w:r>
          </w:p>
        </w:tc>
      </w:tr>
      <w:tr w:rsidR="009B4A4F" w:rsidRPr="009B4A4F" w:rsidTr="009B4A4F">
        <w:trPr>
          <w:trHeight w:val="234"/>
        </w:trPr>
        <w:tc>
          <w:tcPr>
            <w:tcW w:w="195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SPL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DBL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TPL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CHD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SPL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DBL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TPL</w:t>
            </w:r>
          </w:p>
        </w:tc>
        <w:tc>
          <w:tcPr>
            <w:tcW w:w="3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9D08E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CHD</w:t>
            </w:r>
          </w:p>
        </w:tc>
      </w:tr>
      <w:tr w:rsidR="009B4A4F" w:rsidRPr="009B4A4F" w:rsidTr="009B4A4F">
        <w:trPr>
          <w:trHeight w:val="223"/>
        </w:trPr>
        <w:tc>
          <w:tcPr>
            <w:tcW w:w="195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>Rey Antares  (Cusco)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423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388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385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275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483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450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446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307</w:t>
            </w:r>
          </w:p>
        </w:tc>
      </w:tr>
      <w:tr w:rsidR="009B4A4F" w:rsidRPr="009B4A4F" w:rsidTr="009B4A4F">
        <w:trPr>
          <w:trHeight w:val="234"/>
        </w:trPr>
        <w:tc>
          <w:tcPr>
            <w:tcW w:w="19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>Hostal Tayta  (Aguas Calientes)</w:t>
            </w:r>
          </w:p>
        </w:tc>
        <w:tc>
          <w:tcPr>
            <w:tcW w:w="4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</w:tr>
      <w:tr w:rsidR="009B4A4F" w:rsidRPr="009B4A4F" w:rsidTr="009B4A4F">
        <w:trPr>
          <w:trHeight w:val="223"/>
        </w:trPr>
        <w:tc>
          <w:tcPr>
            <w:tcW w:w="195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>Carlos Quinto  (Cusco)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443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404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392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282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504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465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453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314</w:t>
            </w:r>
          </w:p>
        </w:tc>
      </w:tr>
      <w:tr w:rsidR="009B4A4F" w:rsidRPr="009B4A4F" w:rsidTr="009B4A4F">
        <w:trPr>
          <w:trHeight w:val="234"/>
        </w:trPr>
        <w:tc>
          <w:tcPr>
            <w:tcW w:w="19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s-PE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 xml:space="preserve">Hostal Inca Wonder  (Aguas Calientes)  </w:t>
            </w:r>
          </w:p>
        </w:tc>
        <w:tc>
          <w:tcPr>
            <w:tcW w:w="4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</w:tr>
      <w:tr w:rsidR="009B4A4F" w:rsidRPr="009B4A4F" w:rsidTr="009B4A4F">
        <w:trPr>
          <w:trHeight w:val="223"/>
        </w:trPr>
        <w:tc>
          <w:tcPr>
            <w:tcW w:w="195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>Cusco Pardo  (Cusco)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466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407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403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293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527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468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464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325</w:t>
            </w:r>
          </w:p>
        </w:tc>
      </w:tr>
      <w:tr w:rsidR="009B4A4F" w:rsidRPr="009B4A4F" w:rsidTr="009B4A4F">
        <w:trPr>
          <w:trHeight w:val="234"/>
        </w:trPr>
        <w:tc>
          <w:tcPr>
            <w:tcW w:w="19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 xml:space="preserve">Seven Mapi  (Aguas Calientes)  </w:t>
            </w:r>
          </w:p>
        </w:tc>
        <w:tc>
          <w:tcPr>
            <w:tcW w:w="4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</w:tr>
      <w:tr w:rsidR="009B4A4F" w:rsidRPr="009B4A4F" w:rsidTr="009B4A4F">
        <w:trPr>
          <w:trHeight w:val="223"/>
        </w:trPr>
        <w:tc>
          <w:tcPr>
            <w:tcW w:w="195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>Santa María  (Cusco)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485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433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421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308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546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494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479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341</w:t>
            </w:r>
          </w:p>
        </w:tc>
      </w:tr>
      <w:tr w:rsidR="009B4A4F" w:rsidRPr="009B4A4F" w:rsidTr="009B4A4F">
        <w:trPr>
          <w:trHeight w:val="234"/>
        </w:trPr>
        <w:tc>
          <w:tcPr>
            <w:tcW w:w="19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 xml:space="preserve">Seven Mapi  (Aguas Calientes) </w:t>
            </w:r>
          </w:p>
        </w:tc>
        <w:tc>
          <w:tcPr>
            <w:tcW w:w="4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</w:tr>
      <w:tr w:rsidR="009B4A4F" w:rsidRPr="009B4A4F" w:rsidTr="009B4A4F">
        <w:trPr>
          <w:trHeight w:val="223"/>
        </w:trPr>
        <w:tc>
          <w:tcPr>
            <w:tcW w:w="195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s-PE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>Hostal Cusco Plaza I  (Cusco)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495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433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426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316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533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477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474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335</w:t>
            </w:r>
          </w:p>
        </w:tc>
      </w:tr>
      <w:tr w:rsidR="009B4A4F" w:rsidRPr="009B4A4F" w:rsidTr="009B4A4F">
        <w:trPr>
          <w:trHeight w:val="234"/>
        </w:trPr>
        <w:tc>
          <w:tcPr>
            <w:tcW w:w="19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>Continental  (Aguas Calientes)</w:t>
            </w:r>
          </w:p>
        </w:tc>
        <w:tc>
          <w:tcPr>
            <w:tcW w:w="4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</w:tr>
      <w:tr w:rsidR="009B4A4F" w:rsidRPr="009B4A4F" w:rsidTr="009B4A4F">
        <w:trPr>
          <w:trHeight w:val="223"/>
        </w:trPr>
        <w:tc>
          <w:tcPr>
            <w:tcW w:w="195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>Warari  (Cusco)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485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413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406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296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546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474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467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328</w:t>
            </w:r>
          </w:p>
        </w:tc>
      </w:tr>
      <w:tr w:rsidR="009B4A4F" w:rsidRPr="009B4A4F" w:rsidTr="009B4A4F">
        <w:trPr>
          <w:trHeight w:val="234"/>
        </w:trPr>
        <w:tc>
          <w:tcPr>
            <w:tcW w:w="19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>Vista Machupicchu  (Aguas Calientes)</w:t>
            </w:r>
          </w:p>
        </w:tc>
        <w:tc>
          <w:tcPr>
            <w:tcW w:w="4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</w:tr>
      <w:tr w:rsidR="009B4A4F" w:rsidRPr="009B4A4F" w:rsidTr="009B4A4F">
        <w:trPr>
          <w:trHeight w:val="223"/>
        </w:trPr>
        <w:tc>
          <w:tcPr>
            <w:tcW w:w="195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>Prisma  (Cusco)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498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427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410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300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536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475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461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322</w:t>
            </w:r>
          </w:p>
        </w:tc>
      </w:tr>
      <w:tr w:rsidR="009B4A4F" w:rsidRPr="009B4A4F" w:rsidTr="009B4A4F">
        <w:trPr>
          <w:trHeight w:val="234"/>
        </w:trPr>
        <w:tc>
          <w:tcPr>
            <w:tcW w:w="19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 xml:space="preserve">Andean Terra  (Aguas Calientes) </w:t>
            </w:r>
          </w:p>
        </w:tc>
        <w:tc>
          <w:tcPr>
            <w:tcW w:w="4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</w:tr>
      <w:tr w:rsidR="009B4A4F" w:rsidRPr="009B4A4F" w:rsidTr="009B4A4F">
        <w:trPr>
          <w:trHeight w:val="223"/>
        </w:trPr>
        <w:tc>
          <w:tcPr>
            <w:tcW w:w="195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 xml:space="preserve">Emperador Plaza  (Cusco) 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515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432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427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317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576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491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489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350</w:t>
            </w:r>
          </w:p>
        </w:tc>
      </w:tr>
      <w:tr w:rsidR="009B4A4F" w:rsidRPr="009B4A4F" w:rsidTr="009B4A4F">
        <w:trPr>
          <w:trHeight w:val="234"/>
        </w:trPr>
        <w:tc>
          <w:tcPr>
            <w:tcW w:w="19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>Wiracocha  (Aguas Calientes)</w:t>
            </w:r>
          </w:p>
        </w:tc>
        <w:tc>
          <w:tcPr>
            <w:tcW w:w="4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</w:tr>
      <w:tr w:rsidR="009B4A4F" w:rsidRPr="009B4A4F" w:rsidTr="009B4A4F">
        <w:trPr>
          <w:trHeight w:val="223"/>
        </w:trPr>
        <w:tc>
          <w:tcPr>
            <w:tcW w:w="195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>Imperial  (Cusco)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493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418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408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298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545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474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464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325</w:t>
            </w:r>
          </w:p>
        </w:tc>
      </w:tr>
      <w:tr w:rsidR="009B4A4F" w:rsidRPr="009B4A4F" w:rsidTr="009B4A4F">
        <w:trPr>
          <w:trHeight w:val="234"/>
        </w:trPr>
        <w:tc>
          <w:tcPr>
            <w:tcW w:w="19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>Presidente Hotel  (Aguas Calientes)</w:t>
            </w:r>
          </w:p>
        </w:tc>
        <w:tc>
          <w:tcPr>
            <w:tcW w:w="4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</w:tr>
      <w:tr w:rsidR="009B4A4F" w:rsidRPr="009B4A4F" w:rsidTr="009B4A4F">
        <w:trPr>
          <w:trHeight w:val="223"/>
        </w:trPr>
        <w:tc>
          <w:tcPr>
            <w:tcW w:w="195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 xml:space="preserve">Cusco Plaza II  (Cusco) 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521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443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434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324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564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493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485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346</w:t>
            </w:r>
          </w:p>
        </w:tc>
      </w:tr>
      <w:tr w:rsidR="009B4A4F" w:rsidRPr="009B4A4F" w:rsidTr="009B4A4F">
        <w:trPr>
          <w:trHeight w:val="234"/>
        </w:trPr>
        <w:tc>
          <w:tcPr>
            <w:tcW w:w="19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>Wiracocha  (Aguas Calientes)</w:t>
            </w:r>
          </w:p>
        </w:tc>
        <w:tc>
          <w:tcPr>
            <w:tcW w:w="4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</w:tr>
      <w:tr w:rsidR="009B4A4F" w:rsidRPr="009B4A4F" w:rsidTr="009B4A4F">
        <w:trPr>
          <w:trHeight w:val="223"/>
        </w:trPr>
        <w:tc>
          <w:tcPr>
            <w:tcW w:w="195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>Mabey (Cusco)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529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439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424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314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571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487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477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337</w:t>
            </w:r>
          </w:p>
        </w:tc>
      </w:tr>
      <w:tr w:rsidR="009B4A4F" w:rsidRPr="009B4A4F" w:rsidTr="009B4A4F">
        <w:trPr>
          <w:trHeight w:val="234"/>
        </w:trPr>
        <w:tc>
          <w:tcPr>
            <w:tcW w:w="19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>Wiracocha Inn  (Aguas Calientes)</w:t>
            </w:r>
          </w:p>
        </w:tc>
        <w:tc>
          <w:tcPr>
            <w:tcW w:w="4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</w:tr>
      <w:tr w:rsidR="009B4A4F" w:rsidRPr="009B4A4F" w:rsidTr="009B4A4F">
        <w:trPr>
          <w:trHeight w:val="223"/>
        </w:trPr>
        <w:tc>
          <w:tcPr>
            <w:tcW w:w="195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>Del Prado Inn  (Cusco)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614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502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477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364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633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538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518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378</w:t>
            </w:r>
          </w:p>
        </w:tc>
      </w:tr>
      <w:tr w:rsidR="009B4A4F" w:rsidRPr="009B4A4F" w:rsidTr="009B4A4F">
        <w:trPr>
          <w:trHeight w:val="234"/>
        </w:trPr>
        <w:tc>
          <w:tcPr>
            <w:tcW w:w="19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s-PE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 xml:space="preserve">Inti Punku Tambo  (Aguas Calientes) </w:t>
            </w:r>
          </w:p>
        </w:tc>
        <w:tc>
          <w:tcPr>
            <w:tcW w:w="4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</w:tr>
      <w:tr w:rsidR="009B4A4F" w:rsidRPr="009B4A4F" w:rsidTr="009B4A4F">
        <w:trPr>
          <w:trHeight w:val="223"/>
        </w:trPr>
        <w:tc>
          <w:tcPr>
            <w:tcW w:w="195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>Anden Inca  (Cusco)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543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455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442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332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573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499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487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349</w:t>
            </w:r>
          </w:p>
        </w:tc>
      </w:tr>
      <w:tr w:rsidR="009B4A4F" w:rsidRPr="009B4A4F" w:rsidTr="009B4A4F">
        <w:trPr>
          <w:trHeight w:val="234"/>
        </w:trPr>
        <w:tc>
          <w:tcPr>
            <w:tcW w:w="19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>Hatun Samay  (Aguas Calientes)</w:t>
            </w:r>
          </w:p>
        </w:tc>
        <w:tc>
          <w:tcPr>
            <w:tcW w:w="4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</w:tr>
      <w:tr w:rsidR="009B4A4F" w:rsidRPr="009B4A4F" w:rsidTr="009B4A4F">
        <w:trPr>
          <w:trHeight w:val="223"/>
        </w:trPr>
        <w:tc>
          <w:tcPr>
            <w:tcW w:w="195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>Tampu  (Cusco)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541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465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444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332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582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512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494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355</w:t>
            </w:r>
          </w:p>
        </w:tc>
      </w:tr>
      <w:tr w:rsidR="009B4A4F" w:rsidRPr="009B4A4F" w:rsidTr="009B4A4F">
        <w:trPr>
          <w:trHeight w:val="234"/>
        </w:trPr>
        <w:tc>
          <w:tcPr>
            <w:tcW w:w="19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 xml:space="preserve">Wiracocha Inn  (Aguas Calientes) </w:t>
            </w:r>
          </w:p>
        </w:tc>
        <w:tc>
          <w:tcPr>
            <w:tcW w:w="4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</w:tr>
      <w:tr w:rsidR="009B4A4F" w:rsidRPr="009B4A4F" w:rsidTr="009B4A4F">
        <w:trPr>
          <w:trHeight w:val="223"/>
        </w:trPr>
        <w:tc>
          <w:tcPr>
            <w:tcW w:w="195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s-PE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val="es-PE" w:eastAsia="en-US"/>
              </w:rPr>
              <w:t>Garcilaso I y II Hoteles  (Cusco)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597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473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455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345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619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515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499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359</w:t>
            </w:r>
          </w:p>
        </w:tc>
      </w:tr>
      <w:tr w:rsidR="009B4A4F" w:rsidRPr="009B4A4F" w:rsidTr="009B4A4F">
        <w:trPr>
          <w:trHeight w:val="234"/>
        </w:trPr>
        <w:tc>
          <w:tcPr>
            <w:tcW w:w="19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>Inka Town  (Aguas Calientes)</w:t>
            </w:r>
          </w:p>
        </w:tc>
        <w:tc>
          <w:tcPr>
            <w:tcW w:w="4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</w:tr>
      <w:tr w:rsidR="009B4A4F" w:rsidRPr="009B4A4F" w:rsidTr="009B4A4F">
        <w:trPr>
          <w:trHeight w:val="223"/>
        </w:trPr>
        <w:tc>
          <w:tcPr>
            <w:tcW w:w="195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s-PE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lastRenderedPageBreak/>
              <w:t>Samay o San Francisco Plaza  (Cusco)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554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456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443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332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583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499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488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348</w:t>
            </w:r>
          </w:p>
        </w:tc>
      </w:tr>
      <w:tr w:rsidR="009B4A4F" w:rsidRPr="009B4A4F" w:rsidTr="009B4A4F">
        <w:trPr>
          <w:trHeight w:val="234"/>
        </w:trPr>
        <w:tc>
          <w:tcPr>
            <w:tcW w:w="19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 xml:space="preserve">Hatun Samay  (Aguas Calientes) </w:t>
            </w:r>
          </w:p>
        </w:tc>
        <w:tc>
          <w:tcPr>
            <w:tcW w:w="4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</w:tr>
      <w:tr w:rsidR="009B4A4F" w:rsidRPr="009B4A4F" w:rsidTr="009B4A4F">
        <w:trPr>
          <w:trHeight w:val="223"/>
        </w:trPr>
        <w:tc>
          <w:tcPr>
            <w:tcW w:w="195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>Siete Ventanas  (Cusco)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614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489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470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359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634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527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512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371</w:t>
            </w:r>
          </w:p>
        </w:tc>
      </w:tr>
      <w:tr w:rsidR="009B4A4F" w:rsidRPr="009B4A4F" w:rsidTr="009B4A4F">
        <w:trPr>
          <w:trHeight w:val="234"/>
        </w:trPr>
        <w:tc>
          <w:tcPr>
            <w:tcW w:w="19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s-PE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>Inti Punku Tambo  (Aguas Calientes)</w:t>
            </w:r>
          </w:p>
        </w:tc>
        <w:tc>
          <w:tcPr>
            <w:tcW w:w="4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</w:tr>
      <w:tr w:rsidR="009B4A4F" w:rsidRPr="009B4A4F" w:rsidTr="009B4A4F">
        <w:trPr>
          <w:trHeight w:val="223"/>
        </w:trPr>
        <w:tc>
          <w:tcPr>
            <w:tcW w:w="195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 xml:space="preserve">Munay Wasi Inn  (Cusco) 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GB" w:eastAsia="en-US"/>
              </w:rPr>
              <w:t>584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GB" w:eastAsia="en-US"/>
              </w:rPr>
              <w:t>464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GB" w:eastAsia="en-US"/>
              </w:rPr>
              <w:t>459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GB" w:eastAsia="en-US"/>
              </w:rPr>
              <w:t>350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GB" w:eastAsia="en-US"/>
              </w:rPr>
              <w:t>607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GB" w:eastAsia="en-US"/>
              </w:rPr>
              <w:t>505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GB" w:eastAsia="en-US"/>
              </w:rPr>
              <w:t>502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GB" w:eastAsia="en-US"/>
              </w:rPr>
              <w:t>364</w:t>
            </w:r>
          </w:p>
        </w:tc>
      </w:tr>
      <w:tr w:rsidR="009B4A4F" w:rsidRPr="009B4A4F" w:rsidTr="009B4A4F">
        <w:trPr>
          <w:trHeight w:val="234"/>
        </w:trPr>
        <w:tc>
          <w:tcPr>
            <w:tcW w:w="19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>Inka Town  (Aguas Calientes)</w:t>
            </w:r>
          </w:p>
        </w:tc>
        <w:tc>
          <w:tcPr>
            <w:tcW w:w="4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</w:tr>
      <w:tr w:rsidR="009B4A4F" w:rsidRPr="009B4A4F" w:rsidTr="009B4A4F">
        <w:trPr>
          <w:trHeight w:val="223"/>
        </w:trPr>
        <w:tc>
          <w:tcPr>
            <w:tcW w:w="195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>San Agustín Internacional  (Cusco)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582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469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448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338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606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511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493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353</w:t>
            </w:r>
          </w:p>
        </w:tc>
      </w:tr>
      <w:tr w:rsidR="009B4A4F" w:rsidRPr="009B4A4F" w:rsidTr="009B4A4F">
        <w:trPr>
          <w:trHeight w:val="234"/>
        </w:trPr>
        <w:tc>
          <w:tcPr>
            <w:tcW w:w="19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>Hatun Samay  (Aguas Calientes)</w:t>
            </w:r>
          </w:p>
        </w:tc>
        <w:tc>
          <w:tcPr>
            <w:tcW w:w="4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</w:tr>
      <w:tr w:rsidR="009B4A4F" w:rsidRPr="009B4A4F" w:rsidTr="009B4A4F">
        <w:trPr>
          <w:trHeight w:val="223"/>
        </w:trPr>
        <w:tc>
          <w:tcPr>
            <w:tcW w:w="195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>San Agustín Internacional  (Cusco)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600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476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457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345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622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516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500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360</w:t>
            </w:r>
          </w:p>
        </w:tc>
      </w:tr>
      <w:tr w:rsidR="009B4A4F" w:rsidRPr="009B4A4F" w:rsidTr="009B4A4F">
        <w:trPr>
          <w:trHeight w:val="234"/>
        </w:trPr>
        <w:tc>
          <w:tcPr>
            <w:tcW w:w="19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s-PE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>Inti Punku Inn  (Aguas Calientes)</w:t>
            </w:r>
          </w:p>
        </w:tc>
        <w:tc>
          <w:tcPr>
            <w:tcW w:w="4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</w:tr>
      <w:tr w:rsidR="009B4A4F" w:rsidRPr="009B4A4F" w:rsidTr="009B4A4F">
        <w:trPr>
          <w:trHeight w:val="223"/>
        </w:trPr>
        <w:tc>
          <w:tcPr>
            <w:tcW w:w="195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val="es-PE" w:eastAsia="en-US"/>
              </w:rPr>
              <w:t>MamaSara (Cusco)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628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495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466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354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646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533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508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368</w:t>
            </w:r>
          </w:p>
        </w:tc>
      </w:tr>
      <w:tr w:rsidR="009B4A4F" w:rsidRPr="009B4A4F" w:rsidTr="009B4A4F">
        <w:trPr>
          <w:trHeight w:val="234"/>
        </w:trPr>
        <w:tc>
          <w:tcPr>
            <w:tcW w:w="19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val="es-PE" w:eastAsia="en-US"/>
              </w:rPr>
              <w:t xml:space="preserve">La Cabaña (Aguas Calientes)  </w:t>
            </w:r>
          </w:p>
        </w:tc>
        <w:tc>
          <w:tcPr>
            <w:tcW w:w="4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</w:tr>
      <w:tr w:rsidR="009B4A4F" w:rsidRPr="009B4A4F" w:rsidTr="009B4A4F">
        <w:trPr>
          <w:trHeight w:val="223"/>
        </w:trPr>
        <w:tc>
          <w:tcPr>
            <w:tcW w:w="195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val="es-PE" w:eastAsia="en-US"/>
              </w:rPr>
              <w:t>Terra Andina ( cusco )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649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492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485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378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691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543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541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402</w:t>
            </w:r>
          </w:p>
        </w:tc>
      </w:tr>
      <w:tr w:rsidR="009B4A4F" w:rsidRPr="009B4A4F" w:rsidTr="009B4A4F">
        <w:trPr>
          <w:trHeight w:val="234"/>
        </w:trPr>
        <w:tc>
          <w:tcPr>
            <w:tcW w:w="19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val="es-PE" w:eastAsia="en-US"/>
              </w:rPr>
              <w:t xml:space="preserve">La Cabaña (Aguas Calientes)  </w:t>
            </w:r>
          </w:p>
        </w:tc>
        <w:tc>
          <w:tcPr>
            <w:tcW w:w="4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</w:tr>
      <w:tr w:rsidR="009B4A4F" w:rsidRPr="009B4A4F" w:rsidTr="009B4A4F">
        <w:trPr>
          <w:trHeight w:val="223"/>
        </w:trPr>
        <w:tc>
          <w:tcPr>
            <w:tcW w:w="195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>San Agustín Dorado 4* (Cusco)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672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511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488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374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684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548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530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385</w:t>
            </w:r>
          </w:p>
        </w:tc>
      </w:tr>
      <w:tr w:rsidR="009B4A4F" w:rsidRPr="009B4A4F" w:rsidTr="009B4A4F">
        <w:trPr>
          <w:trHeight w:val="234"/>
        </w:trPr>
        <w:tc>
          <w:tcPr>
            <w:tcW w:w="19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s-PE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 xml:space="preserve">Inti Punku Machupicchu (Aguas Calientes) </w:t>
            </w:r>
          </w:p>
        </w:tc>
        <w:tc>
          <w:tcPr>
            <w:tcW w:w="4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</w:tr>
      <w:tr w:rsidR="009B4A4F" w:rsidRPr="009B4A4F" w:rsidTr="009B4A4F">
        <w:trPr>
          <w:trHeight w:val="223"/>
        </w:trPr>
        <w:tc>
          <w:tcPr>
            <w:tcW w:w="195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>San Agustín Plaza (Cusco)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668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522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491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377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681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557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531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389</w:t>
            </w:r>
          </w:p>
        </w:tc>
      </w:tr>
      <w:tr w:rsidR="009B4A4F" w:rsidRPr="009B4A4F" w:rsidTr="009B4A4F">
        <w:trPr>
          <w:trHeight w:val="234"/>
        </w:trPr>
        <w:tc>
          <w:tcPr>
            <w:tcW w:w="19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s-PE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>Inti Punku Machupicchu (Aguas Calientes)</w:t>
            </w:r>
          </w:p>
        </w:tc>
        <w:tc>
          <w:tcPr>
            <w:tcW w:w="4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</w:tr>
      <w:tr w:rsidR="009B4A4F" w:rsidRPr="009B4A4F" w:rsidTr="009B4A4F">
        <w:trPr>
          <w:trHeight w:val="223"/>
        </w:trPr>
        <w:tc>
          <w:tcPr>
            <w:tcW w:w="195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>San Agustín Plaza (Cusco)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651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514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491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371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666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550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531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382</w:t>
            </w:r>
          </w:p>
        </w:tc>
      </w:tr>
      <w:tr w:rsidR="009B4A4F" w:rsidRPr="009B4A4F" w:rsidTr="009B4A4F">
        <w:trPr>
          <w:trHeight w:val="234"/>
        </w:trPr>
        <w:tc>
          <w:tcPr>
            <w:tcW w:w="19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>El Santuario  (Aguas Calientes)</w:t>
            </w:r>
          </w:p>
        </w:tc>
        <w:tc>
          <w:tcPr>
            <w:tcW w:w="4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</w:tr>
      <w:tr w:rsidR="009B4A4F" w:rsidRPr="009B4A4F" w:rsidTr="009B4A4F">
        <w:trPr>
          <w:trHeight w:val="223"/>
        </w:trPr>
        <w:tc>
          <w:tcPr>
            <w:tcW w:w="195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s-PE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val="es-PE" w:eastAsia="en-US"/>
              </w:rPr>
              <w:t>Tierra Viva (Centro, Plaza o Saphy)  (Cusco)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679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528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523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408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690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562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558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414</w:t>
            </w:r>
          </w:p>
        </w:tc>
      </w:tr>
      <w:tr w:rsidR="009B4A4F" w:rsidRPr="009B4A4F" w:rsidTr="009B4A4F">
        <w:trPr>
          <w:trHeight w:val="234"/>
        </w:trPr>
        <w:tc>
          <w:tcPr>
            <w:tcW w:w="19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val="es-PE" w:eastAsia="en-US"/>
              </w:rPr>
              <w:t xml:space="preserve">Hatun Inti Classic  (Aguas Calientes)  </w:t>
            </w:r>
          </w:p>
        </w:tc>
        <w:tc>
          <w:tcPr>
            <w:tcW w:w="4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</w:tr>
      <w:tr w:rsidR="009B4A4F" w:rsidRPr="009B4A4F" w:rsidTr="009B4A4F">
        <w:trPr>
          <w:trHeight w:val="223"/>
        </w:trPr>
        <w:tc>
          <w:tcPr>
            <w:tcW w:w="195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>José Antonio (Cusco)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  <w:t>724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538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528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413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730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571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563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419</w:t>
            </w:r>
          </w:p>
        </w:tc>
      </w:tr>
      <w:tr w:rsidR="009B4A4F" w:rsidRPr="009B4A4F" w:rsidTr="009B4A4F">
        <w:trPr>
          <w:trHeight w:val="234"/>
        </w:trPr>
        <w:tc>
          <w:tcPr>
            <w:tcW w:w="19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>Hatun Inti Classic  (Aguas Calientes)</w:t>
            </w:r>
          </w:p>
        </w:tc>
        <w:tc>
          <w:tcPr>
            <w:tcW w:w="4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</w:tr>
      <w:tr w:rsidR="009B4A4F" w:rsidRPr="009B4A4F" w:rsidTr="009B4A4F">
        <w:trPr>
          <w:trHeight w:val="223"/>
        </w:trPr>
        <w:tc>
          <w:tcPr>
            <w:tcW w:w="195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s-PE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>Tierra Viva (Plaza, Centro y Saphy)  (Cusco)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655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522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509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395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670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557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546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404</w:t>
            </w:r>
          </w:p>
        </w:tc>
      </w:tr>
      <w:tr w:rsidR="009B4A4F" w:rsidRPr="009B4A4F" w:rsidTr="009B4A4F">
        <w:trPr>
          <w:trHeight w:val="234"/>
        </w:trPr>
        <w:tc>
          <w:tcPr>
            <w:tcW w:w="19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>La Cabaña  (Aguas Calientes)</w:t>
            </w:r>
          </w:p>
        </w:tc>
        <w:tc>
          <w:tcPr>
            <w:tcW w:w="4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</w:tr>
      <w:tr w:rsidR="009B4A4F" w:rsidRPr="009B4A4F" w:rsidTr="009B4A4F">
        <w:trPr>
          <w:trHeight w:val="223"/>
        </w:trPr>
        <w:tc>
          <w:tcPr>
            <w:tcW w:w="195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 xml:space="preserve">Xima hotel  (Cusco) 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702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527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514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400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710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560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550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407</w:t>
            </w:r>
          </w:p>
        </w:tc>
      </w:tr>
      <w:tr w:rsidR="009B4A4F" w:rsidRPr="009B4A4F" w:rsidTr="009B4A4F">
        <w:trPr>
          <w:trHeight w:val="234"/>
        </w:trPr>
        <w:tc>
          <w:tcPr>
            <w:tcW w:w="19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s-PE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>Inti Punku Machupicchu  (Aguas Calientes)</w:t>
            </w:r>
          </w:p>
        </w:tc>
        <w:tc>
          <w:tcPr>
            <w:tcW w:w="4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s-PE" w:eastAsia="en-US"/>
              </w:rPr>
            </w:pPr>
          </w:p>
        </w:tc>
      </w:tr>
      <w:tr w:rsidR="009B4A4F" w:rsidRPr="009B4A4F" w:rsidTr="009B4A4F">
        <w:trPr>
          <w:trHeight w:val="223"/>
        </w:trPr>
        <w:tc>
          <w:tcPr>
            <w:tcW w:w="195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>Los Portales (Cusco)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678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518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491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378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691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554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532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389</w:t>
            </w:r>
          </w:p>
        </w:tc>
      </w:tr>
      <w:tr w:rsidR="009B4A4F" w:rsidRPr="009B4A4F" w:rsidTr="009B4A4F">
        <w:trPr>
          <w:trHeight w:val="234"/>
        </w:trPr>
        <w:tc>
          <w:tcPr>
            <w:tcW w:w="19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 xml:space="preserve">La Cabaña (Aguas Calientes) </w:t>
            </w:r>
          </w:p>
        </w:tc>
        <w:tc>
          <w:tcPr>
            <w:tcW w:w="4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</w:tr>
      <w:tr w:rsidR="009B4A4F" w:rsidRPr="009B4A4F" w:rsidTr="009B4A4F">
        <w:trPr>
          <w:trHeight w:val="223"/>
        </w:trPr>
        <w:tc>
          <w:tcPr>
            <w:tcW w:w="195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s-PE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>Casa Andina Standard (Catedral, Plaza)  (Cusco)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720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541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529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414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725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574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564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419</w:t>
            </w:r>
          </w:p>
        </w:tc>
      </w:tr>
      <w:tr w:rsidR="009B4A4F" w:rsidRPr="009B4A4F" w:rsidTr="009B4A4F">
        <w:trPr>
          <w:trHeight w:val="234"/>
        </w:trPr>
        <w:tc>
          <w:tcPr>
            <w:tcW w:w="19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 xml:space="preserve">La Cabaña (Aguas Calientes)  </w:t>
            </w:r>
          </w:p>
        </w:tc>
        <w:tc>
          <w:tcPr>
            <w:tcW w:w="4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</w:tr>
      <w:tr w:rsidR="009B4A4F" w:rsidRPr="009B4A4F" w:rsidTr="009B4A4F">
        <w:trPr>
          <w:trHeight w:val="223"/>
        </w:trPr>
        <w:tc>
          <w:tcPr>
            <w:tcW w:w="195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s-PE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>Casa Andina Standard (Koricancha)  (Cusco)</w:t>
            </w:r>
          </w:p>
        </w:tc>
        <w:tc>
          <w:tcPr>
            <w:tcW w:w="44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668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516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503</w:t>
            </w:r>
          </w:p>
        </w:tc>
        <w:tc>
          <w:tcPr>
            <w:tcW w:w="32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388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701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561</w:t>
            </w:r>
          </w:p>
        </w:tc>
        <w:tc>
          <w:tcPr>
            <w:tcW w:w="38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551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eastAsia="en-US"/>
              </w:rPr>
              <w:t>407</w:t>
            </w:r>
          </w:p>
        </w:tc>
      </w:tr>
      <w:tr w:rsidR="009B4A4F" w:rsidRPr="009B4A4F" w:rsidTr="009B4A4F">
        <w:trPr>
          <w:trHeight w:val="234"/>
        </w:trPr>
        <w:tc>
          <w:tcPr>
            <w:tcW w:w="19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4A4F" w:rsidRPr="009B4A4F" w:rsidRDefault="009B4A4F" w:rsidP="009B4A4F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n-US" w:eastAsia="en-US"/>
              </w:rPr>
            </w:pPr>
            <w:r w:rsidRPr="009B4A4F">
              <w:rPr>
                <w:rFonts w:ascii="Calibri" w:hAnsi="Calibri" w:cs="Calibri"/>
                <w:color w:val="002060"/>
                <w:sz w:val="20"/>
                <w:szCs w:val="20"/>
                <w:lang w:eastAsia="en-US"/>
              </w:rPr>
              <w:t xml:space="preserve">La Cabaña (Aguas Calientes)  </w:t>
            </w:r>
          </w:p>
        </w:tc>
        <w:tc>
          <w:tcPr>
            <w:tcW w:w="44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8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B4A4F" w:rsidRPr="009B4A4F" w:rsidRDefault="009B4A4F" w:rsidP="009B4A4F">
            <w:pPr>
              <w:rPr>
                <w:rFonts w:ascii="Calibri" w:hAnsi="Calibri" w:cs="Calibri"/>
                <w:b/>
                <w:bCs/>
                <w:color w:val="002060"/>
                <w:sz w:val="20"/>
                <w:szCs w:val="20"/>
                <w:lang w:val="en-US" w:eastAsia="en-US"/>
              </w:rPr>
            </w:pPr>
          </w:p>
        </w:tc>
      </w:tr>
    </w:tbl>
    <w:p w:rsidR="00665F56" w:rsidRDefault="00665F56" w:rsidP="00A232C9">
      <w:pPr>
        <w:rPr>
          <w:rFonts w:ascii="Arial" w:eastAsia="Calibri" w:hAnsi="Arial" w:cs="Arial"/>
          <w:b/>
          <w:bCs/>
          <w:color w:val="FF0000"/>
          <w:kern w:val="24"/>
          <w:sz w:val="20"/>
          <w:szCs w:val="20"/>
          <w:lang w:eastAsia="es-AR"/>
        </w:rPr>
      </w:pPr>
    </w:p>
    <w:p w:rsidR="00577684" w:rsidRDefault="00577684" w:rsidP="00577684">
      <w:pPr>
        <w:jc w:val="center"/>
        <w:rPr>
          <w:rFonts w:ascii="Arial" w:eastAsia="Calibri" w:hAnsi="Arial" w:cs="Arial"/>
          <w:b/>
          <w:bCs/>
          <w:color w:val="FF0000"/>
          <w:kern w:val="24"/>
          <w:sz w:val="20"/>
          <w:szCs w:val="20"/>
          <w:lang w:eastAsia="es-AR"/>
        </w:rPr>
      </w:pPr>
      <w:r w:rsidRPr="005439C3">
        <w:rPr>
          <w:b/>
          <w:bCs/>
          <w:color w:val="FF0000"/>
          <w:sz w:val="20"/>
          <w:szCs w:val="20"/>
        </w:rPr>
        <w:t>COMISIONABLE 10% + 1</w:t>
      </w:r>
      <w:r w:rsidR="00D52CB6">
        <w:rPr>
          <w:b/>
          <w:bCs/>
          <w:color w:val="FF0000"/>
          <w:sz w:val="20"/>
          <w:szCs w:val="20"/>
        </w:rPr>
        <w:t>2</w:t>
      </w:r>
      <w:r w:rsidRPr="005439C3">
        <w:rPr>
          <w:b/>
          <w:bCs/>
          <w:color w:val="FF0000"/>
          <w:sz w:val="20"/>
          <w:szCs w:val="20"/>
        </w:rPr>
        <w:t xml:space="preserve"> DE INCENTIVO</w:t>
      </w:r>
    </w:p>
    <w:p w:rsidR="00577684" w:rsidRDefault="00577684" w:rsidP="00A232C9">
      <w:pPr>
        <w:rPr>
          <w:rFonts w:ascii="Arial" w:eastAsia="Calibri" w:hAnsi="Arial" w:cs="Arial"/>
          <w:b/>
          <w:bCs/>
          <w:color w:val="FF0000"/>
          <w:kern w:val="24"/>
          <w:sz w:val="20"/>
          <w:szCs w:val="20"/>
          <w:lang w:eastAsia="es-AR"/>
        </w:rPr>
      </w:pPr>
    </w:p>
    <w:p w:rsidR="00A232C9" w:rsidRPr="0089637F" w:rsidRDefault="00A232C9" w:rsidP="00A232C9">
      <w:pPr>
        <w:rPr>
          <w:rFonts w:ascii="Arial" w:eastAsia="Calibri" w:hAnsi="Arial" w:cs="Arial"/>
          <w:b/>
          <w:bCs/>
          <w:color w:val="FF0000"/>
          <w:kern w:val="24"/>
          <w:sz w:val="20"/>
          <w:szCs w:val="20"/>
          <w:lang w:eastAsia="es-AR"/>
        </w:rPr>
      </w:pPr>
      <w:proofErr w:type="gramStart"/>
      <w:r w:rsidRPr="0089637F">
        <w:rPr>
          <w:rFonts w:ascii="Arial" w:eastAsia="Calibri" w:hAnsi="Arial" w:cs="Arial"/>
          <w:b/>
          <w:bCs/>
          <w:color w:val="FF0000"/>
          <w:kern w:val="24"/>
          <w:sz w:val="20"/>
          <w:szCs w:val="20"/>
          <w:lang w:eastAsia="es-AR"/>
        </w:rPr>
        <w:t>ITINERARIO.-</w:t>
      </w:r>
      <w:proofErr w:type="gramEnd"/>
    </w:p>
    <w:p w:rsidR="00A232C9" w:rsidRPr="001376A2" w:rsidRDefault="00A232C9" w:rsidP="00A232C9">
      <w:pPr>
        <w:rPr>
          <w:rFonts w:ascii="Candara" w:hAnsi="Candara"/>
          <w:b/>
          <w:bCs/>
          <w:sz w:val="20"/>
          <w:szCs w:val="20"/>
        </w:rPr>
      </w:pPr>
    </w:p>
    <w:p w:rsidR="00A660C7" w:rsidRPr="00A660C7" w:rsidRDefault="00A660C7" w:rsidP="00A660C7">
      <w:pPr>
        <w:jc w:val="both"/>
        <w:rPr>
          <w:rFonts w:ascii="Gadugi" w:hAnsi="Gadugi" w:cs="Calibri"/>
          <w:b/>
          <w:bCs/>
          <w:color w:val="002060"/>
          <w:sz w:val="20"/>
          <w:szCs w:val="20"/>
        </w:rPr>
      </w:pPr>
      <w:r w:rsidRPr="00A660C7">
        <w:rPr>
          <w:rFonts w:ascii="Gadugi" w:hAnsi="Gadugi" w:cs="Calibri"/>
          <w:b/>
          <w:bCs/>
          <w:color w:val="002060"/>
          <w:sz w:val="20"/>
          <w:szCs w:val="20"/>
        </w:rPr>
        <w:t>DÍA 1:</w:t>
      </w:r>
    </w:p>
    <w:p w:rsidR="00A660C7" w:rsidRPr="00A660C7" w:rsidRDefault="00A660C7" w:rsidP="00A660C7">
      <w:pPr>
        <w:jc w:val="both"/>
        <w:rPr>
          <w:rFonts w:ascii="Gadugi" w:hAnsi="Gadugi" w:cs="Calibri"/>
          <w:b/>
          <w:bCs/>
          <w:color w:val="002060"/>
          <w:sz w:val="20"/>
          <w:szCs w:val="20"/>
        </w:rPr>
      </w:pPr>
      <w:r w:rsidRPr="00A660C7">
        <w:rPr>
          <w:rFonts w:ascii="Gadugi" w:hAnsi="Gadugi" w:cs="Calibri"/>
          <w:b/>
          <w:bCs/>
          <w:color w:val="002060"/>
          <w:sz w:val="20"/>
          <w:szCs w:val="20"/>
        </w:rPr>
        <w:t xml:space="preserve">CUSCO: CITY TOUR + RUINAS CERCANAS </w:t>
      </w:r>
    </w:p>
    <w:p w:rsidR="00A660C7" w:rsidRPr="00A660C7" w:rsidRDefault="00A660C7" w:rsidP="00A660C7">
      <w:pPr>
        <w:jc w:val="both"/>
        <w:rPr>
          <w:rFonts w:asciiTheme="minorHAnsi" w:hAnsiTheme="minorHAnsi" w:cs="Calibri"/>
          <w:bCs/>
          <w:color w:val="002060"/>
          <w:sz w:val="20"/>
          <w:szCs w:val="20"/>
        </w:rPr>
      </w:pPr>
      <w:r w:rsidRPr="00A660C7">
        <w:rPr>
          <w:rFonts w:asciiTheme="minorHAnsi" w:hAnsiTheme="minorHAnsi" w:cs="Calibri"/>
          <w:bCs/>
          <w:color w:val="002060"/>
          <w:sz w:val="20"/>
          <w:szCs w:val="20"/>
        </w:rPr>
        <w:t xml:space="preserve">Arribo a la ciudad de Cusco, recepción y traslado al hotel seleccionado, mate de coca de bienvenida. </w:t>
      </w:r>
    </w:p>
    <w:p w:rsidR="00A660C7" w:rsidRPr="00A660C7" w:rsidRDefault="00A660C7" w:rsidP="00A660C7">
      <w:pPr>
        <w:jc w:val="both"/>
        <w:rPr>
          <w:rFonts w:asciiTheme="minorHAnsi" w:hAnsiTheme="minorHAnsi" w:cs="Calibri"/>
          <w:bCs/>
          <w:color w:val="002060"/>
          <w:sz w:val="20"/>
          <w:szCs w:val="20"/>
        </w:rPr>
      </w:pPr>
      <w:r w:rsidRPr="00A660C7">
        <w:rPr>
          <w:rFonts w:asciiTheme="minorHAnsi" w:hAnsiTheme="minorHAnsi" w:cs="Calibri"/>
          <w:bCs/>
          <w:color w:val="002060"/>
          <w:sz w:val="20"/>
          <w:szCs w:val="20"/>
        </w:rPr>
        <w:t>Resto de la mañana libre para aclimatarse a la altura de 3,350m.s.n.m. Aprox.</w:t>
      </w:r>
    </w:p>
    <w:p w:rsidR="00A660C7" w:rsidRPr="00A660C7" w:rsidRDefault="00A660C7" w:rsidP="00A660C7">
      <w:pPr>
        <w:jc w:val="both"/>
        <w:rPr>
          <w:rFonts w:asciiTheme="minorHAnsi" w:hAnsiTheme="minorHAnsi" w:cs="Calibri"/>
          <w:bCs/>
          <w:color w:val="002060"/>
          <w:sz w:val="20"/>
          <w:szCs w:val="20"/>
        </w:rPr>
      </w:pPr>
      <w:r w:rsidRPr="00A660C7">
        <w:rPr>
          <w:rFonts w:asciiTheme="minorHAnsi" w:hAnsiTheme="minorHAnsi" w:cs="Calibri"/>
          <w:bCs/>
          <w:color w:val="002060"/>
          <w:sz w:val="20"/>
          <w:szCs w:val="20"/>
        </w:rPr>
        <w:t>Entre las 13:20 y 13:45 Hrs., iniciaremos los recojos de los hoteles, para comenzar con la visita a la ciudad y ruinas cercanas: el tour nos mostrará la impresionante ciudad colonial edificada sobre bases incas; visitaremos LA CATEDRAL, de estructura Renacentista y con finas pinturas de la “Escuela cuzqueña”, KORICANCHA, o Templo del Sol.</w:t>
      </w:r>
    </w:p>
    <w:p w:rsidR="00A660C7" w:rsidRPr="00A660C7" w:rsidRDefault="00A660C7" w:rsidP="00A660C7">
      <w:pPr>
        <w:jc w:val="both"/>
        <w:rPr>
          <w:rFonts w:asciiTheme="minorHAnsi" w:hAnsiTheme="minorHAnsi" w:cs="Calibri"/>
          <w:bCs/>
          <w:color w:val="002060"/>
          <w:sz w:val="20"/>
          <w:szCs w:val="20"/>
        </w:rPr>
      </w:pPr>
      <w:r w:rsidRPr="00A660C7">
        <w:rPr>
          <w:rFonts w:asciiTheme="minorHAnsi" w:hAnsiTheme="minorHAnsi" w:cs="Calibri"/>
          <w:bCs/>
          <w:color w:val="002060"/>
          <w:sz w:val="20"/>
          <w:szCs w:val="20"/>
        </w:rPr>
        <w:t xml:space="preserve">Continuamos con la visita a las cuatro ruinas aledañas a Cusco: SACSAYHUAMAN (gran fortaleza ubicada a 5 Km. de la ciudad), QENQO (anfiteatro sagrado, centro de adoración al dios Puma, lugar donde se hacían </w:t>
      </w:r>
      <w:r w:rsidRPr="00A660C7">
        <w:rPr>
          <w:rFonts w:asciiTheme="minorHAnsi" w:hAnsiTheme="minorHAnsi" w:cs="Calibri"/>
          <w:bCs/>
          <w:color w:val="002060"/>
          <w:sz w:val="20"/>
          <w:szCs w:val="20"/>
        </w:rPr>
        <w:lastRenderedPageBreak/>
        <w:t xml:space="preserve">sacrificios humanos), PUCAPUCARA (“fortaleza roja” debido a la tonalidad que adquiere sus rocas con la luz del crepúsculo) y TAMBOMACHAY (templo para rendir culto al agua). Retorno al hotel. </w:t>
      </w:r>
    </w:p>
    <w:p w:rsidR="00A660C7" w:rsidRPr="00A660C7" w:rsidRDefault="00A660C7" w:rsidP="00A660C7">
      <w:pPr>
        <w:jc w:val="both"/>
        <w:rPr>
          <w:rFonts w:asciiTheme="minorHAnsi" w:hAnsiTheme="minorHAnsi" w:cs="Calibri"/>
          <w:bCs/>
          <w:color w:val="002060"/>
          <w:sz w:val="20"/>
          <w:szCs w:val="20"/>
        </w:rPr>
      </w:pPr>
      <w:r w:rsidRPr="00A660C7">
        <w:rPr>
          <w:rFonts w:asciiTheme="minorHAnsi" w:hAnsiTheme="minorHAnsi" w:cs="Calibri"/>
          <w:bCs/>
          <w:color w:val="002060"/>
          <w:sz w:val="20"/>
          <w:szCs w:val="20"/>
        </w:rPr>
        <w:t>Noche de alojamiento.</w:t>
      </w:r>
    </w:p>
    <w:p w:rsidR="00A660C7" w:rsidRPr="00A660C7" w:rsidRDefault="00A660C7" w:rsidP="00A660C7">
      <w:pPr>
        <w:jc w:val="both"/>
        <w:rPr>
          <w:rFonts w:ascii="Gadugi" w:hAnsi="Gadugi" w:cs="Calibri"/>
          <w:b/>
          <w:bCs/>
          <w:color w:val="002060"/>
          <w:sz w:val="20"/>
          <w:szCs w:val="20"/>
        </w:rPr>
      </w:pPr>
    </w:p>
    <w:p w:rsidR="00A660C7" w:rsidRPr="00A660C7" w:rsidRDefault="00A660C7" w:rsidP="00A660C7">
      <w:pPr>
        <w:jc w:val="both"/>
        <w:rPr>
          <w:rFonts w:ascii="Gadugi" w:hAnsi="Gadugi" w:cs="Calibri"/>
          <w:b/>
          <w:bCs/>
          <w:color w:val="002060"/>
          <w:sz w:val="20"/>
          <w:szCs w:val="20"/>
        </w:rPr>
      </w:pPr>
      <w:r w:rsidRPr="00A660C7">
        <w:rPr>
          <w:rFonts w:ascii="Gadugi" w:hAnsi="Gadugi" w:cs="Calibri"/>
          <w:b/>
          <w:bCs/>
          <w:color w:val="002060"/>
          <w:sz w:val="20"/>
          <w:szCs w:val="20"/>
        </w:rPr>
        <w:t>DÍA 2:</w:t>
      </w:r>
    </w:p>
    <w:p w:rsidR="00A660C7" w:rsidRPr="00A660C7" w:rsidRDefault="00A660C7" w:rsidP="00A660C7">
      <w:pPr>
        <w:jc w:val="both"/>
        <w:rPr>
          <w:rFonts w:ascii="Gadugi" w:hAnsi="Gadugi" w:cs="Calibri"/>
          <w:b/>
          <w:bCs/>
          <w:color w:val="002060"/>
          <w:sz w:val="20"/>
          <w:szCs w:val="20"/>
        </w:rPr>
      </w:pPr>
      <w:r w:rsidRPr="00A660C7">
        <w:rPr>
          <w:rFonts w:ascii="Gadugi" w:hAnsi="Gadugi" w:cs="Calibri"/>
          <w:b/>
          <w:bCs/>
          <w:color w:val="002060"/>
          <w:sz w:val="20"/>
          <w:szCs w:val="20"/>
        </w:rPr>
        <w:t>VALLE SAGRADO</w:t>
      </w:r>
    </w:p>
    <w:p w:rsidR="00A660C7" w:rsidRPr="00A660C7" w:rsidRDefault="00A660C7" w:rsidP="00A660C7">
      <w:pPr>
        <w:jc w:val="both"/>
        <w:rPr>
          <w:rFonts w:asciiTheme="minorHAnsi" w:hAnsiTheme="minorHAnsi" w:cs="Calibri"/>
          <w:bCs/>
          <w:color w:val="002060"/>
          <w:sz w:val="20"/>
          <w:szCs w:val="20"/>
        </w:rPr>
      </w:pPr>
      <w:r w:rsidRPr="00A660C7">
        <w:rPr>
          <w:rFonts w:asciiTheme="minorHAnsi" w:hAnsiTheme="minorHAnsi" w:cs="Calibri"/>
          <w:bCs/>
          <w:color w:val="002060"/>
          <w:sz w:val="20"/>
          <w:szCs w:val="20"/>
        </w:rPr>
        <w:t xml:space="preserve">Desayuno. </w:t>
      </w:r>
    </w:p>
    <w:p w:rsidR="00A660C7" w:rsidRPr="00A660C7" w:rsidRDefault="00A660C7" w:rsidP="00A660C7">
      <w:pPr>
        <w:jc w:val="both"/>
        <w:rPr>
          <w:rFonts w:asciiTheme="minorHAnsi" w:hAnsiTheme="minorHAnsi" w:cs="Calibri"/>
          <w:bCs/>
          <w:color w:val="002060"/>
          <w:sz w:val="20"/>
          <w:szCs w:val="20"/>
        </w:rPr>
      </w:pPr>
      <w:r w:rsidRPr="00A660C7">
        <w:rPr>
          <w:rFonts w:asciiTheme="minorHAnsi" w:hAnsiTheme="minorHAnsi" w:cs="Calibri"/>
          <w:bCs/>
          <w:color w:val="002060"/>
          <w:sz w:val="20"/>
          <w:szCs w:val="20"/>
        </w:rPr>
        <w:t xml:space="preserve">08:30 Hrs. Tour al Valle Sagrado de los Incas, recorrido por el pueblo de Pisac, pintoresco pueblo mestizo colonial, de la misma forma los Domingos se celebra la Misa en </w:t>
      </w:r>
      <w:proofErr w:type="gramStart"/>
      <w:r w:rsidRPr="00A660C7">
        <w:rPr>
          <w:rFonts w:asciiTheme="minorHAnsi" w:hAnsiTheme="minorHAnsi" w:cs="Calibri"/>
          <w:bCs/>
          <w:color w:val="002060"/>
          <w:sz w:val="20"/>
          <w:szCs w:val="20"/>
        </w:rPr>
        <w:t>Quechua</w:t>
      </w:r>
      <w:proofErr w:type="gramEnd"/>
      <w:r w:rsidRPr="00A660C7">
        <w:rPr>
          <w:rFonts w:asciiTheme="minorHAnsi" w:hAnsiTheme="minorHAnsi" w:cs="Calibri"/>
          <w:bCs/>
          <w:color w:val="002060"/>
          <w:sz w:val="20"/>
          <w:szCs w:val="20"/>
        </w:rPr>
        <w:t xml:space="preserve">, luego visitamos en el trayecto los pueblos de Ccoya, Lamay, Calca y Urubamba. Almuerzo Buffet. Por la tarde la visita guiada del pueblo de Ollantaytambo, lugar donde se ubica el parque arqueológico de Ollantaytambo, gigantesco complejo agrícola administrativo social religioso y militar en tiempo de Tahuantinsuyo. </w:t>
      </w:r>
    </w:p>
    <w:p w:rsidR="00A660C7" w:rsidRPr="00A660C7" w:rsidRDefault="00A660C7" w:rsidP="00A660C7">
      <w:pPr>
        <w:jc w:val="both"/>
        <w:rPr>
          <w:rFonts w:asciiTheme="minorHAnsi" w:hAnsiTheme="minorHAnsi" w:cs="Calibri"/>
          <w:bCs/>
          <w:color w:val="002060"/>
          <w:sz w:val="20"/>
          <w:szCs w:val="20"/>
        </w:rPr>
      </w:pPr>
      <w:r w:rsidRPr="00A660C7">
        <w:rPr>
          <w:rFonts w:asciiTheme="minorHAnsi" w:hAnsiTheme="minorHAnsi" w:cs="Calibri"/>
          <w:bCs/>
          <w:color w:val="002060"/>
          <w:sz w:val="20"/>
          <w:szCs w:val="20"/>
        </w:rPr>
        <w:t xml:space="preserve">Traslado a la estación de tren ubicado en Ollanta. </w:t>
      </w:r>
    </w:p>
    <w:p w:rsidR="00A660C7" w:rsidRPr="00A660C7" w:rsidRDefault="00A660C7" w:rsidP="00A660C7">
      <w:pPr>
        <w:jc w:val="both"/>
        <w:rPr>
          <w:rFonts w:asciiTheme="minorHAnsi" w:hAnsiTheme="minorHAnsi" w:cs="Calibri"/>
          <w:bCs/>
          <w:color w:val="002060"/>
          <w:sz w:val="20"/>
          <w:szCs w:val="20"/>
        </w:rPr>
      </w:pPr>
      <w:r w:rsidRPr="00A660C7">
        <w:rPr>
          <w:rFonts w:asciiTheme="minorHAnsi" w:hAnsiTheme="minorHAnsi" w:cs="Calibri"/>
          <w:bCs/>
          <w:color w:val="002060"/>
          <w:sz w:val="20"/>
          <w:szCs w:val="20"/>
        </w:rPr>
        <w:t xml:space="preserve">19:15 Hrs. Salida hacia Aguas Calientes en Tren Expedition. </w:t>
      </w:r>
    </w:p>
    <w:p w:rsidR="00A660C7" w:rsidRPr="00A660C7" w:rsidRDefault="00A660C7" w:rsidP="00A660C7">
      <w:pPr>
        <w:jc w:val="both"/>
        <w:rPr>
          <w:rFonts w:asciiTheme="minorHAnsi" w:hAnsiTheme="minorHAnsi" w:cs="Calibri"/>
          <w:bCs/>
          <w:color w:val="002060"/>
          <w:sz w:val="20"/>
          <w:szCs w:val="20"/>
        </w:rPr>
      </w:pPr>
      <w:r w:rsidRPr="00A660C7">
        <w:rPr>
          <w:rFonts w:asciiTheme="minorHAnsi" w:hAnsiTheme="minorHAnsi" w:cs="Calibri"/>
          <w:bCs/>
          <w:color w:val="002060"/>
          <w:sz w:val="20"/>
          <w:szCs w:val="20"/>
        </w:rPr>
        <w:t>20:45 Hrs. Llegada a Aguas Calientes y traslado al hotel elegido.</w:t>
      </w:r>
    </w:p>
    <w:p w:rsidR="00A660C7" w:rsidRPr="00A660C7" w:rsidRDefault="00A660C7" w:rsidP="00A660C7">
      <w:pPr>
        <w:jc w:val="both"/>
        <w:rPr>
          <w:rFonts w:asciiTheme="minorHAnsi" w:hAnsiTheme="minorHAnsi" w:cs="Calibri"/>
          <w:bCs/>
          <w:color w:val="002060"/>
          <w:sz w:val="20"/>
          <w:szCs w:val="20"/>
        </w:rPr>
      </w:pPr>
      <w:r w:rsidRPr="00A660C7">
        <w:rPr>
          <w:rFonts w:asciiTheme="minorHAnsi" w:hAnsiTheme="minorHAnsi" w:cs="Calibri"/>
          <w:bCs/>
          <w:color w:val="002060"/>
          <w:sz w:val="20"/>
          <w:szCs w:val="20"/>
        </w:rPr>
        <w:t>Noche de alojamiento.</w:t>
      </w:r>
    </w:p>
    <w:p w:rsidR="00A660C7" w:rsidRPr="00A660C7" w:rsidRDefault="00A660C7" w:rsidP="00A660C7">
      <w:pPr>
        <w:jc w:val="both"/>
        <w:rPr>
          <w:rFonts w:ascii="Gadugi" w:hAnsi="Gadugi" w:cs="Calibri"/>
          <w:b/>
          <w:bCs/>
          <w:color w:val="002060"/>
          <w:sz w:val="20"/>
          <w:szCs w:val="20"/>
        </w:rPr>
      </w:pPr>
    </w:p>
    <w:p w:rsidR="00A660C7" w:rsidRPr="00A660C7" w:rsidRDefault="00A660C7" w:rsidP="00A660C7">
      <w:pPr>
        <w:jc w:val="both"/>
        <w:rPr>
          <w:rFonts w:ascii="Gadugi" w:hAnsi="Gadugi" w:cs="Calibri"/>
          <w:b/>
          <w:bCs/>
          <w:color w:val="002060"/>
          <w:sz w:val="20"/>
          <w:szCs w:val="20"/>
        </w:rPr>
      </w:pPr>
      <w:r w:rsidRPr="00A660C7">
        <w:rPr>
          <w:rFonts w:ascii="Gadugi" w:hAnsi="Gadugi" w:cs="Calibri"/>
          <w:b/>
          <w:bCs/>
          <w:color w:val="002060"/>
          <w:sz w:val="20"/>
          <w:szCs w:val="20"/>
        </w:rPr>
        <w:t>DÍA 3:</w:t>
      </w:r>
    </w:p>
    <w:p w:rsidR="00A660C7" w:rsidRPr="00A660C7" w:rsidRDefault="00A660C7" w:rsidP="00A660C7">
      <w:pPr>
        <w:jc w:val="both"/>
        <w:rPr>
          <w:rFonts w:ascii="Gadugi" w:hAnsi="Gadugi" w:cs="Calibri"/>
          <w:b/>
          <w:bCs/>
          <w:color w:val="002060"/>
          <w:sz w:val="20"/>
          <w:szCs w:val="20"/>
        </w:rPr>
      </w:pPr>
      <w:r w:rsidRPr="00A660C7">
        <w:rPr>
          <w:rFonts w:ascii="Gadugi" w:hAnsi="Gadugi" w:cs="Calibri"/>
          <w:b/>
          <w:bCs/>
          <w:color w:val="002060"/>
          <w:sz w:val="20"/>
          <w:szCs w:val="20"/>
        </w:rPr>
        <w:t>FULL DAY MACHU PICCHU</w:t>
      </w:r>
    </w:p>
    <w:p w:rsidR="00A660C7" w:rsidRPr="00A660C7" w:rsidRDefault="00A660C7" w:rsidP="00A660C7">
      <w:pPr>
        <w:jc w:val="both"/>
        <w:rPr>
          <w:rFonts w:asciiTheme="minorHAnsi" w:hAnsiTheme="minorHAnsi" w:cs="Calibri"/>
          <w:bCs/>
          <w:color w:val="002060"/>
          <w:sz w:val="20"/>
          <w:szCs w:val="20"/>
        </w:rPr>
      </w:pPr>
      <w:r w:rsidRPr="00A660C7">
        <w:rPr>
          <w:rFonts w:asciiTheme="minorHAnsi" w:hAnsiTheme="minorHAnsi" w:cs="Calibri"/>
          <w:bCs/>
          <w:color w:val="002060"/>
          <w:sz w:val="20"/>
          <w:szCs w:val="20"/>
        </w:rPr>
        <w:t xml:space="preserve">Desayuno en el hotel </w:t>
      </w:r>
    </w:p>
    <w:p w:rsidR="00A660C7" w:rsidRPr="00A660C7" w:rsidRDefault="00A660C7" w:rsidP="00A660C7">
      <w:pPr>
        <w:jc w:val="both"/>
        <w:rPr>
          <w:rFonts w:asciiTheme="minorHAnsi" w:hAnsiTheme="minorHAnsi" w:cs="Calibri"/>
          <w:bCs/>
          <w:color w:val="002060"/>
          <w:sz w:val="20"/>
          <w:szCs w:val="20"/>
        </w:rPr>
      </w:pPr>
      <w:r w:rsidRPr="00A660C7">
        <w:rPr>
          <w:rFonts w:asciiTheme="minorHAnsi" w:hAnsiTheme="minorHAnsi" w:cs="Calibri"/>
          <w:bCs/>
          <w:color w:val="002060"/>
          <w:sz w:val="20"/>
          <w:szCs w:val="20"/>
        </w:rPr>
        <w:t xml:space="preserve">Traslados a la estación Puente Ruinas, donde tomaremos los buses que nos llevarán a la Ciudad Perdida de los Incas, “Machu Picchu”, descubierta en 1911. Disfrutaremos de una excursión guiada por las principales edificaciones de la ciudadela como: El Mirador, Templo de las Tres Ventanas, El Intihuatana, La Plaza Principal, etc. Retornaremos al pueblo de Aguas Calientes </w:t>
      </w:r>
    </w:p>
    <w:p w:rsidR="00A660C7" w:rsidRPr="00A660C7" w:rsidRDefault="00A660C7" w:rsidP="00A660C7">
      <w:pPr>
        <w:jc w:val="both"/>
        <w:rPr>
          <w:rFonts w:asciiTheme="minorHAnsi" w:hAnsiTheme="minorHAnsi" w:cs="Calibri"/>
          <w:bCs/>
          <w:color w:val="002060"/>
          <w:sz w:val="20"/>
          <w:szCs w:val="20"/>
        </w:rPr>
      </w:pPr>
      <w:r w:rsidRPr="00A660C7">
        <w:rPr>
          <w:rFonts w:asciiTheme="minorHAnsi" w:hAnsiTheme="minorHAnsi" w:cs="Calibri"/>
          <w:bCs/>
          <w:color w:val="002060"/>
          <w:sz w:val="20"/>
          <w:szCs w:val="20"/>
        </w:rPr>
        <w:t xml:space="preserve">Pm.  Tomaremos el tren para retornar a la ciudad de cusco </w:t>
      </w:r>
    </w:p>
    <w:p w:rsidR="00A660C7" w:rsidRPr="00A660C7" w:rsidRDefault="00A660C7" w:rsidP="00A660C7">
      <w:pPr>
        <w:jc w:val="both"/>
        <w:rPr>
          <w:rFonts w:asciiTheme="minorHAnsi" w:hAnsiTheme="minorHAnsi" w:cs="Calibri"/>
          <w:bCs/>
          <w:color w:val="002060"/>
          <w:sz w:val="20"/>
          <w:szCs w:val="20"/>
        </w:rPr>
      </w:pPr>
      <w:r w:rsidRPr="00A660C7">
        <w:rPr>
          <w:rFonts w:asciiTheme="minorHAnsi" w:hAnsiTheme="minorHAnsi" w:cs="Calibri"/>
          <w:bCs/>
          <w:color w:val="002060"/>
          <w:sz w:val="20"/>
          <w:szCs w:val="20"/>
        </w:rPr>
        <w:t>Llegada a la ciudad de cusco y traslado al hotel elegido</w:t>
      </w:r>
    </w:p>
    <w:p w:rsidR="00A660C7" w:rsidRPr="00A660C7" w:rsidRDefault="00A660C7" w:rsidP="00A660C7">
      <w:pPr>
        <w:jc w:val="both"/>
        <w:rPr>
          <w:rFonts w:asciiTheme="minorHAnsi" w:hAnsiTheme="minorHAnsi" w:cs="Calibri"/>
          <w:bCs/>
          <w:color w:val="002060"/>
          <w:sz w:val="20"/>
          <w:szCs w:val="20"/>
        </w:rPr>
      </w:pPr>
      <w:r w:rsidRPr="00A660C7">
        <w:rPr>
          <w:rFonts w:asciiTheme="minorHAnsi" w:hAnsiTheme="minorHAnsi" w:cs="Calibri"/>
          <w:bCs/>
          <w:color w:val="002060"/>
          <w:sz w:val="20"/>
          <w:szCs w:val="20"/>
        </w:rPr>
        <w:t>Noche de alojamiento.</w:t>
      </w:r>
    </w:p>
    <w:p w:rsidR="00A660C7" w:rsidRPr="00A660C7" w:rsidRDefault="00A660C7" w:rsidP="00A660C7">
      <w:pPr>
        <w:jc w:val="both"/>
        <w:rPr>
          <w:rFonts w:ascii="Gadugi" w:hAnsi="Gadugi" w:cs="Calibri"/>
          <w:b/>
          <w:bCs/>
          <w:color w:val="002060"/>
          <w:sz w:val="20"/>
          <w:szCs w:val="20"/>
        </w:rPr>
      </w:pPr>
    </w:p>
    <w:p w:rsidR="00A660C7" w:rsidRPr="00A660C7" w:rsidRDefault="00A660C7" w:rsidP="00A660C7">
      <w:pPr>
        <w:jc w:val="both"/>
        <w:rPr>
          <w:rFonts w:ascii="Gadugi" w:hAnsi="Gadugi" w:cs="Calibri"/>
          <w:b/>
          <w:bCs/>
          <w:color w:val="002060"/>
          <w:sz w:val="20"/>
          <w:szCs w:val="20"/>
        </w:rPr>
      </w:pPr>
      <w:r w:rsidRPr="00A660C7">
        <w:rPr>
          <w:rFonts w:ascii="Gadugi" w:hAnsi="Gadugi" w:cs="Calibri"/>
          <w:b/>
          <w:bCs/>
          <w:color w:val="002060"/>
          <w:sz w:val="20"/>
          <w:szCs w:val="20"/>
        </w:rPr>
        <w:t>DÍA 4:</w:t>
      </w:r>
    </w:p>
    <w:p w:rsidR="00A660C7" w:rsidRPr="00A660C7" w:rsidRDefault="00A660C7" w:rsidP="00A660C7">
      <w:pPr>
        <w:jc w:val="both"/>
        <w:rPr>
          <w:rFonts w:asciiTheme="minorHAnsi" w:hAnsiTheme="minorHAnsi" w:cs="Calibri"/>
          <w:bCs/>
          <w:color w:val="002060"/>
          <w:sz w:val="20"/>
          <w:szCs w:val="20"/>
        </w:rPr>
      </w:pPr>
      <w:r w:rsidRPr="00A660C7">
        <w:rPr>
          <w:rFonts w:asciiTheme="minorHAnsi" w:hAnsiTheme="minorHAnsi" w:cs="Calibri"/>
          <w:bCs/>
          <w:color w:val="002060"/>
          <w:sz w:val="20"/>
          <w:szCs w:val="20"/>
        </w:rPr>
        <w:t>Desayuno</w:t>
      </w:r>
    </w:p>
    <w:p w:rsidR="00577684" w:rsidRPr="00A660C7" w:rsidRDefault="00A660C7" w:rsidP="00A660C7">
      <w:pPr>
        <w:jc w:val="both"/>
        <w:rPr>
          <w:rFonts w:asciiTheme="minorHAnsi" w:hAnsiTheme="minorHAnsi" w:cs="Calibri"/>
          <w:sz w:val="20"/>
          <w:szCs w:val="20"/>
        </w:rPr>
      </w:pPr>
      <w:r w:rsidRPr="00A660C7">
        <w:rPr>
          <w:rFonts w:asciiTheme="minorHAnsi" w:hAnsiTheme="minorHAnsi" w:cs="Calibri"/>
          <w:bCs/>
          <w:color w:val="002060"/>
          <w:sz w:val="20"/>
          <w:szCs w:val="20"/>
        </w:rPr>
        <w:t>Hora oportuna traslado de salida.</w:t>
      </w:r>
    </w:p>
    <w:p w:rsidR="00577684" w:rsidRPr="00577684" w:rsidRDefault="00577684" w:rsidP="00577684">
      <w:pPr>
        <w:jc w:val="center"/>
        <w:rPr>
          <w:rFonts w:ascii="Gadugi" w:hAnsi="Gadugi" w:cs="Calibri"/>
          <w:b/>
          <w:color w:val="002060"/>
          <w:sz w:val="20"/>
          <w:szCs w:val="20"/>
        </w:rPr>
      </w:pPr>
      <w:r w:rsidRPr="00577684">
        <w:rPr>
          <w:rFonts w:ascii="Gadugi" w:hAnsi="Gadugi" w:cs="Calibri"/>
          <w:b/>
          <w:color w:val="002060"/>
          <w:sz w:val="20"/>
          <w:szCs w:val="20"/>
        </w:rPr>
        <w:t>FIN DE LOS SERVICIOS</w:t>
      </w:r>
    </w:p>
    <w:p w:rsidR="00577684" w:rsidRDefault="00577684" w:rsidP="00577684">
      <w:pPr>
        <w:rPr>
          <w:rFonts w:ascii="Gadugi" w:hAnsi="Gadugi" w:cs="Calibri"/>
          <w:b/>
          <w:sz w:val="20"/>
          <w:szCs w:val="20"/>
        </w:rPr>
      </w:pPr>
    </w:p>
    <w:p w:rsidR="00A232C9" w:rsidRPr="00577684" w:rsidRDefault="00A232C9" w:rsidP="00577684">
      <w:pPr>
        <w:rPr>
          <w:rFonts w:ascii="Gadugi" w:hAnsi="Gadugi" w:cs="Calibri"/>
          <w:b/>
          <w:sz w:val="20"/>
          <w:szCs w:val="20"/>
        </w:rPr>
      </w:pPr>
      <w:r w:rsidRPr="000F2277">
        <w:rPr>
          <w:rFonts w:cstheme="minorHAnsi"/>
          <w:b/>
          <w:color w:val="FF0000"/>
          <w:sz w:val="18"/>
          <w:szCs w:val="18"/>
        </w:rPr>
        <w:t>CONDICIONES GENERALES</w:t>
      </w:r>
    </w:p>
    <w:p w:rsidR="00A232C9" w:rsidRPr="000F2277" w:rsidRDefault="00A232C9" w:rsidP="00A232C9">
      <w:pPr>
        <w:jc w:val="both"/>
        <w:rPr>
          <w:rFonts w:cstheme="minorHAnsi"/>
          <w:b/>
          <w:color w:val="FF0000"/>
          <w:sz w:val="18"/>
          <w:szCs w:val="18"/>
        </w:rPr>
      </w:pPr>
    </w:p>
    <w:p w:rsidR="00A232C9" w:rsidRPr="000F2277" w:rsidRDefault="00A232C9" w:rsidP="00A232C9">
      <w:pPr>
        <w:jc w:val="both"/>
        <w:rPr>
          <w:rFonts w:cstheme="minorHAnsi"/>
          <w:b/>
          <w:color w:val="FF0000"/>
          <w:sz w:val="18"/>
          <w:szCs w:val="18"/>
        </w:rPr>
      </w:pPr>
      <w:r w:rsidRPr="000F2277">
        <w:rPr>
          <w:rFonts w:cstheme="minorHAnsi"/>
          <w:b/>
          <w:color w:val="FF0000"/>
          <w:sz w:val="18"/>
          <w:szCs w:val="18"/>
        </w:rPr>
        <w:t>NOTA</w:t>
      </w:r>
    </w:p>
    <w:p w:rsidR="00A232C9" w:rsidRPr="000F2277" w:rsidRDefault="00577684" w:rsidP="00A232C9">
      <w:pPr>
        <w:jc w:val="both"/>
        <w:rPr>
          <w:rFonts w:cstheme="minorHAnsi"/>
          <w:color w:val="002060"/>
          <w:sz w:val="18"/>
          <w:szCs w:val="18"/>
        </w:rPr>
      </w:pPr>
      <w:r>
        <w:rPr>
          <w:rFonts w:cstheme="minorHAnsi"/>
          <w:color w:val="002060"/>
          <w:sz w:val="18"/>
          <w:szCs w:val="18"/>
        </w:rPr>
        <w:t>Si deseas factura agregar el IGV.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  <w:r w:rsidRPr="000F2277">
        <w:rPr>
          <w:rFonts w:cstheme="minorHAnsi"/>
          <w:color w:val="002060"/>
          <w:sz w:val="18"/>
          <w:szCs w:val="18"/>
        </w:rPr>
        <w:t>Tarifa en dólares americanos por persona.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  <w:r w:rsidRPr="000F2277">
        <w:rPr>
          <w:rFonts w:cstheme="minorHAnsi"/>
          <w:color w:val="002060"/>
          <w:sz w:val="18"/>
          <w:szCs w:val="18"/>
        </w:rPr>
        <w:t>Sujeto a disponibilidad de espacios.</w:t>
      </w:r>
    </w:p>
    <w:p w:rsidR="00577684" w:rsidRDefault="00577684" w:rsidP="00A232C9">
      <w:pPr>
        <w:jc w:val="both"/>
        <w:rPr>
          <w:rFonts w:ascii="Gadugi" w:hAnsi="Gadugi" w:cs="Calibri"/>
          <w:b/>
          <w:sz w:val="20"/>
          <w:szCs w:val="20"/>
        </w:rPr>
      </w:pPr>
      <w:r w:rsidRPr="00577684">
        <w:rPr>
          <w:rFonts w:ascii="Gadugi" w:hAnsi="Gadugi" w:cs="Calibri"/>
          <w:color w:val="002060"/>
          <w:sz w:val="20"/>
          <w:szCs w:val="20"/>
        </w:rPr>
        <w:t xml:space="preserve">Niño de 3 años y 4 años solo paga el boleto de tren costo </w:t>
      </w:r>
      <w:r w:rsidRPr="00577684">
        <w:rPr>
          <w:rFonts w:ascii="Gadugi" w:hAnsi="Gadugi" w:cs="Calibri"/>
          <w:b/>
          <w:color w:val="002060"/>
          <w:sz w:val="20"/>
          <w:szCs w:val="20"/>
        </w:rPr>
        <w:t xml:space="preserve">$ 70.00 dólares netos. 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  <w:r w:rsidRPr="000F2277">
        <w:rPr>
          <w:rFonts w:cstheme="minorHAnsi"/>
          <w:color w:val="002060"/>
          <w:sz w:val="18"/>
          <w:szCs w:val="18"/>
        </w:rPr>
        <w:t>Tarifa INF (hasta 3 años) NO PAGA (COMPA</w:t>
      </w:r>
      <w:r>
        <w:rPr>
          <w:rFonts w:cstheme="minorHAnsi"/>
          <w:color w:val="002060"/>
          <w:sz w:val="18"/>
          <w:szCs w:val="18"/>
        </w:rPr>
        <w:t>RTE SERV. COMPLETOS CON PADRES)</w:t>
      </w:r>
    </w:p>
    <w:p w:rsidR="00A232C9" w:rsidRPr="000F2277" w:rsidRDefault="00A232C9" w:rsidP="00A232C9">
      <w:pPr>
        <w:jc w:val="both"/>
        <w:rPr>
          <w:rFonts w:cstheme="minorHAnsi"/>
          <w:b/>
          <w:color w:val="002060"/>
          <w:sz w:val="18"/>
          <w:szCs w:val="18"/>
        </w:rPr>
      </w:pPr>
      <w:r w:rsidRPr="000F2277">
        <w:rPr>
          <w:rFonts w:cstheme="minorHAnsi"/>
          <w:color w:val="002060"/>
          <w:sz w:val="18"/>
          <w:szCs w:val="18"/>
        </w:rPr>
        <w:t xml:space="preserve">Tarifa válida de </w:t>
      </w:r>
      <w:r w:rsidRPr="000F2277">
        <w:rPr>
          <w:rFonts w:cstheme="minorHAnsi"/>
          <w:b/>
          <w:color w:val="002060"/>
          <w:sz w:val="18"/>
          <w:szCs w:val="18"/>
        </w:rPr>
        <w:t>enero a diciembre 2,019.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  <w:r w:rsidRPr="000F2277">
        <w:rPr>
          <w:rFonts w:cstheme="minorHAnsi"/>
          <w:color w:val="002060"/>
          <w:sz w:val="18"/>
          <w:szCs w:val="18"/>
        </w:rPr>
        <w:t>Tarifa no válida para temporadas altas (semana santa, fiestas patrias, feriados largos y año nuevo).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  <w:r w:rsidRPr="000F2277">
        <w:rPr>
          <w:rFonts w:cstheme="minorHAnsi"/>
          <w:color w:val="002060"/>
          <w:sz w:val="18"/>
          <w:szCs w:val="18"/>
        </w:rPr>
        <w:t>Guiado en otros idiomas, solicitar cotización.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</w:p>
    <w:p w:rsidR="00A232C9" w:rsidRPr="000F2277" w:rsidRDefault="00A232C9" w:rsidP="00A232C9">
      <w:pPr>
        <w:jc w:val="both"/>
        <w:rPr>
          <w:rFonts w:cstheme="minorHAnsi"/>
          <w:b/>
          <w:color w:val="FF0000"/>
          <w:sz w:val="18"/>
          <w:szCs w:val="18"/>
        </w:rPr>
      </w:pPr>
      <w:r w:rsidRPr="000F2277">
        <w:rPr>
          <w:rFonts w:cstheme="minorHAnsi"/>
          <w:b/>
          <w:color w:val="FF0000"/>
          <w:sz w:val="18"/>
          <w:szCs w:val="18"/>
        </w:rPr>
        <w:t>NO INCLUYE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  <w:r>
        <w:rPr>
          <w:rFonts w:cstheme="minorHAnsi"/>
          <w:color w:val="002060"/>
          <w:sz w:val="18"/>
          <w:szCs w:val="18"/>
        </w:rPr>
        <w:t xml:space="preserve">Tickets </w:t>
      </w:r>
      <w:proofErr w:type="gramStart"/>
      <w:r>
        <w:rPr>
          <w:rFonts w:cstheme="minorHAnsi"/>
          <w:color w:val="002060"/>
          <w:sz w:val="18"/>
          <w:szCs w:val="18"/>
        </w:rPr>
        <w:t>aéreos .</w:t>
      </w:r>
      <w:proofErr w:type="gramEnd"/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  <w:r w:rsidRPr="000F2277">
        <w:rPr>
          <w:rFonts w:cstheme="minorHAnsi"/>
          <w:color w:val="002060"/>
          <w:sz w:val="18"/>
          <w:szCs w:val="18"/>
        </w:rPr>
        <w:t>Alimentación no indicada en el programa.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  <w:r w:rsidRPr="000F2277">
        <w:rPr>
          <w:rFonts w:cstheme="minorHAnsi"/>
          <w:color w:val="002060"/>
          <w:sz w:val="18"/>
          <w:szCs w:val="18"/>
        </w:rPr>
        <w:t>Seguro de viajes.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  <w:r w:rsidRPr="000F2277">
        <w:rPr>
          <w:rFonts w:cstheme="minorHAnsi"/>
          <w:color w:val="002060"/>
          <w:sz w:val="18"/>
          <w:szCs w:val="18"/>
        </w:rPr>
        <w:t>Servicios extras.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  <w:r w:rsidRPr="000F2277">
        <w:rPr>
          <w:rFonts w:cstheme="minorHAnsi"/>
          <w:color w:val="002060"/>
          <w:sz w:val="18"/>
          <w:szCs w:val="18"/>
        </w:rPr>
        <w:t>Propinas.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</w:p>
    <w:p w:rsidR="00A232C9" w:rsidRPr="000F2277" w:rsidRDefault="00A232C9" w:rsidP="00A232C9">
      <w:pPr>
        <w:jc w:val="both"/>
        <w:rPr>
          <w:rFonts w:cstheme="minorHAnsi"/>
          <w:b/>
          <w:color w:val="FF0000"/>
          <w:sz w:val="18"/>
          <w:szCs w:val="18"/>
        </w:rPr>
      </w:pPr>
      <w:r w:rsidRPr="000F2277">
        <w:rPr>
          <w:rFonts w:cstheme="minorHAnsi"/>
          <w:b/>
          <w:color w:val="FF0000"/>
          <w:sz w:val="18"/>
          <w:szCs w:val="18"/>
        </w:rPr>
        <w:t>POLÍTICA DE RESERVACIONES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  <w:r w:rsidRPr="000F2277">
        <w:rPr>
          <w:rFonts w:cstheme="minorHAnsi"/>
          <w:color w:val="002060"/>
          <w:sz w:val="18"/>
          <w:szCs w:val="18"/>
        </w:rPr>
        <w:t>Debido a las políticas de reservas de los proveedores, requerimos: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  <w:r w:rsidRPr="000F2277">
        <w:rPr>
          <w:rFonts w:cstheme="minorHAnsi"/>
          <w:b/>
          <w:color w:val="002060"/>
          <w:sz w:val="18"/>
          <w:szCs w:val="18"/>
        </w:rPr>
        <w:lastRenderedPageBreak/>
        <w:t>Individuales:</w:t>
      </w:r>
      <w:r w:rsidRPr="000F2277">
        <w:rPr>
          <w:rFonts w:cstheme="minorHAnsi"/>
          <w:color w:val="002060"/>
          <w:sz w:val="18"/>
          <w:szCs w:val="18"/>
        </w:rPr>
        <w:t xml:space="preserve"> Datos completos de los pasajeros 31 días antes del inicio de servicios.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  <w:r w:rsidRPr="000F2277">
        <w:rPr>
          <w:rFonts w:cstheme="minorHAnsi"/>
          <w:b/>
          <w:color w:val="002060"/>
          <w:sz w:val="18"/>
          <w:szCs w:val="18"/>
        </w:rPr>
        <w:t>Grupos:</w:t>
      </w:r>
      <w:r w:rsidRPr="000F2277">
        <w:rPr>
          <w:rFonts w:cstheme="minorHAnsi"/>
          <w:color w:val="002060"/>
          <w:sz w:val="18"/>
          <w:szCs w:val="18"/>
        </w:rPr>
        <w:t xml:space="preserve"> Lista preliminar de pasajeros 60 días antes de la llegada del grupo.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</w:p>
    <w:p w:rsidR="00A232C9" w:rsidRPr="000F2277" w:rsidRDefault="00A232C9" w:rsidP="00A232C9">
      <w:pPr>
        <w:jc w:val="both"/>
        <w:rPr>
          <w:rFonts w:cstheme="minorHAnsi"/>
          <w:b/>
          <w:color w:val="FF0000"/>
          <w:sz w:val="18"/>
          <w:szCs w:val="18"/>
        </w:rPr>
      </w:pPr>
      <w:r w:rsidRPr="000F2277">
        <w:rPr>
          <w:rFonts w:cstheme="minorHAnsi"/>
          <w:b/>
          <w:color w:val="FF0000"/>
          <w:sz w:val="18"/>
          <w:szCs w:val="18"/>
        </w:rPr>
        <w:t>POLÍTICA DE PAGOS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  <w:r w:rsidRPr="000F2277">
        <w:rPr>
          <w:rFonts w:cstheme="minorHAnsi"/>
          <w:color w:val="002060"/>
          <w:sz w:val="18"/>
          <w:szCs w:val="18"/>
        </w:rPr>
        <w:t>El pago total de los servicios debe realizarse antes del ingreso de los pasajeros según los siguientes plazos: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  <w:r w:rsidRPr="000F2277">
        <w:rPr>
          <w:rFonts w:cstheme="minorHAnsi"/>
          <w:b/>
          <w:color w:val="002060"/>
          <w:sz w:val="18"/>
          <w:szCs w:val="18"/>
        </w:rPr>
        <w:t>Individuales:</w:t>
      </w:r>
      <w:r w:rsidRPr="000F2277">
        <w:rPr>
          <w:rFonts w:cstheme="minorHAnsi"/>
          <w:color w:val="002060"/>
          <w:sz w:val="18"/>
          <w:szCs w:val="18"/>
        </w:rPr>
        <w:t xml:space="preserve"> 30 días antes del inicio de servicios.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  <w:r w:rsidRPr="000F2277">
        <w:rPr>
          <w:rFonts w:cstheme="minorHAnsi"/>
          <w:b/>
          <w:color w:val="002060"/>
          <w:sz w:val="18"/>
          <w:szCs w:val="18"/>
        </w:rPr>
        <w:t>Grupos:</w:t>
      </w:r>
      <w:r w:rsidRPr="000F2277">
        <w:rPr>
          <w:rFonts w:cstheme="minorHAnsi"/>
          <w:color w:val="002060"/>
          <w:sz w:val="18"/>
          <w:szCs w:val="18"/>
        </w:rPr>
        <w:t xml:space="preserve"> 60 días antes del inicio de servicios (50% del monto total), 30 días antes (50% del monto total).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  <w:r w:rsidRPr="000F2277">
        <w:rPr>
          <w:rFonts w:cstheme="minorHAnsi"/>
          <w:color w:val="002060"/>
          <w:sz w:val="18"/>
          <w:szCs w:val="18"/>
        </w:rPr>
        <w:t>Se puede requerir depósitos o prepagos para programas no convencionales o durante eventos especiales o por políticas de los proveedores. La agencia informará inmediatamente.</w:t>
      </w:r>
    </w:p>
    <w:p w:rsidR="00A232C9" w:rsidRPr="000F2277" w:rsidRDefault="00A232C9" w:rsidP="00A232C9">
      <w:pPr>
        <w:jc w:val="both"/>
        <w:rPr>
          <w:rFonts w:cstheme="minorHAnsi"/>
          <w:color w:val="002060"/>
          <w:sz w:val="18"/>
          <w:szCs w:val="18"/>
        </w:rPr>
      </w:pPr>
    </w:p>
    <w:p w:rsidR="00334482" w:rsidRPr="00A232C9" w:rsidRDefault="00334482" w:rsidP="00410576">
      <w:pPr>
        <w:jc w:val="both"/>
        <w:rPr>
          <w:rFonts w:ascii="Arial Narrow" w:hAnsi="Arial Narrow"/>
        </w:rPr>
      </w:pPr>
    </w:p>
    <w:sectPr w:rsidR="00334482" w:rsidRPr="00A232C9" w:rsidSect="005C139F">
      <w:headerReference w:type="default" r:id="rId8"/>
      <w:footerReference w:type="defaul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5A02" w:rsidRDefault="001D5A02" w:rsidP="004141E5">
      <w:r>
        <w:separator/>
      </w:r>
    </w:p>
  </w:endnote>
  <w:endnote w:type="continuationSeparator" w:id="0">
    <w:p w:rsidR="001D5A02" w:rsidRDefault="001D5A02" w:rsidP="00414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Gadugi">
    <w:panose1 w:val="020B0502040204020203"/>
    <w:charset w:val="00"/>
    <w:family w:val="swiss"/>
    <w:pitch w:val="variable"/>
    <w:sig w:usb0="80000003" w:usb1="00000000" w:usb2="00003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60C7" w:rsidRPr="00663F77" w:rsidRDefault="00A660C7" w:rsidP="00BD4049">
    <w:pPr>
      <w:pStyle w:val="Piedepgina"/>
      <w:pBdr>
        <w:bottom w:val="single" w:sz="12" w:space="11" w:color="auto"/>
      </w:pBdr>
      <w:rPr>
        <w:rFonts w:cstheme="minorHAnsi"/>
        <w:sz w:val="18"/>
        <w:szCs w:val="18"/>
      </w:rPr>
    </w:pPr>
    <w:r>
      <w:rPr>
        <w:rFonts w:asciiTheme="majorHAnsi" w:hAnsiTheme="majorHAnsi" w:cs="Arial"/>
        <w:b/>
        <w:bCs/>
        <w:i/>
        <w:color w:val="003300"/>
        <w:sz w:val="28"/>
        <w:lang w:eastAsia="es-PE"/>
      </w:rPr>
      <w:t xml:space="preserve">       </w:t>
    </w:r>
  </w:p>
  <w:p w:rsidR="00A660C7" w:rsidRDefault="00A660C7" w:rsidP="00BD4049">
    <w:pPr>
      <w:pStyle w:val="Piedepgina"/>
      <w:jc w:val="center"/>
      <w:rPr>
        <w:rFonts w:cstheme="minorHAnsi"/>
        <w:sz w:val="18"/>
        <w:szCs w:val="18"/>
      </w:rPr>
    </w:pPr>
    <w:r>
      <w:rPr>
        <w:rFonts w:cstheme="minorHAnsi"/>
        <w:sz w:val="18"/>
        <w:szCs w:val="18"/>
      </w:rPr>
      <w:t xml:space="preserve">Oficina: Jirón Huallaga -278 Int. 25 Piso 2 Centro Histórico de Lima </w:t>
    </w:r>
  </w:p>
  <w:p w:rsidR="00A660C7" w:rsidRPr="00601D6A" w:rsidRDefault="00A660C7" w:rsidP="00BD4049">
    <w:pPr>
      <w:pStyle w:val="Piedepgina"/>
      <w:jc w:val="center"/>
      <w:rPr>
        <w:rFonts w:cstheme="minorHAnsi"/>
        <w:sz w:val="18"/>
        <w:szCs w:val="18"/>
        <w:lang w:val="en-US"/>
      </w:rPr>
    </w:pPr>
    <w:r>
      <w:rPr>
        <w:rFonts w:cstheme="minorHAnsi"/>
        <w:sz w:val="18"/>
        <w:szCs w:val="18"/>
        <w:lang w:val="en-US"/>
      </w:rPr>
      <w:t>Call Center:</w:t>
    </w:r>
    <w:proofErr w:type="gramStart"/>
    <w:r>
      <w:rPr>
        <w:rFonts w:cstheme="minorHAnsi"/>
        <w:sz w:val="18"/>
        <w:szCs w:val="18"/>
        <w:lang w:val="en-US"/>
      </w:rPr>
      <w:t xml:space="preserve">   (</w:t>
    </w:r>
    <w:proofErr w:type="gramEnd"/>
    <w:r>
      <w:rPr>
        <w:rFonts w:cstheme="minorHAnsi"/>
        <w:sz w:val="18"/>
        <w:szCs w:val="18"/>
        <w:lang w:val="en-US"/>
      </w:rPr>
      <w:t>051)  669 8515     Movil</w:t>
    </w:r>
    <w:r w:rsidRPr="00601D6A">
      <w:rPr>
        <w:rFonts w:cstheme="minorHAnsi"/>
        <w:sz w:val="18"/>
        <w:szCs w:val="18"/>
        <w:lang w:val="en-US"/>
      </w:rPr>
      <w:t xml:space="preserve">: </w:t>
    </w:r>
    <w:r>
      <w:rPr>
        <w:rFonts w:cstheme="minorHAnsi"/>
        <w:sz w:val="18"/>
        <w:szCs w:val="18"/>
        <w:lang w:val="en-US"/>
      </w:rPr>
      <w:t>(</w:t>
    </w:r>
    <w:r w:rsidRPr="00601D6A">
      <w:rPr>
        <w:rFonts w:cstheme="minorHAnsi"/>
        <w:sz w:val="18"/>
        <w:szCs w:val="18"/>
        <w:lang w:val="en-US"/>
      </w:rPr>
      <w:t>+51</w:t>
    </w:r>
    <w:r>
      <w:rPr>
        <w:rFonts w:cstheme="minorHAnsi"/>
        <w:sz w:val="18"/>
        <w:szCs w:val="18"/>
        <w:lang w:val="en-US"/>
      </w:rPr>
      <w:t xml:space="preserve">) 931 175 550  </w:t>
    </w:r>
    <w:r w:rsidRPr="00601D6A">
      <w:rPr>
        <w:rFonts w:cstheme="minorHAnsi"/>
        <w:sz w:val="18"/>
        <w:szCs w:val="18"/>
        <w:lang w:val="en-US"/>
      </w:rPr>
      <w:t xml:space="preserve"> </w:t>
    </w:r>
    <w:r>
      <w:rPr>
        <w:rFonts w:cstheme="minorHAnsi"/>
        <w:sz w:val="18"/>
        <w:szCs w:val="18"/>
        <w:lang w:val="en-US"/>
      </w:rPr>
      <w:t>(</w:t>
    </w:r>
    <w:r w:rsidRPr="00601D6A">
      <w:rPr>
        <w:rFonts w:cstheme="minorHAnsi"/>
        <w:sz w:val="18"/>
        <w:szCs w:val="18"/>
        <w:lang w:val="en-US"/>
      </w:rPr>
      <w:t>+51</w:t>
    </w:r>
    <w:r>
      <w:rPr>
        <w:rFonts w:cstheme="minorHAnsi"/>
        <w:sz w:val="18"/>
        <w:szCs w:val="18"/>
        <w:lang w:val="en-US"/>
      </w:rPr>
      <w:t>)</w:t>
    </w:r>
    <w:r w:rsidRPr="00601D6A">
      <w:rPr>
        <w:rFonts w:cstheme="minorHAnsi"/>
        <w:sz w:val="18"/>
        <w:szCs w:val="18"/>
        <w:lang w:val="en-US"/>
      </w:rPr>
      <w:t xml:space="preserve"> 985 038 953 </w:t>
    </w:r>
  </w:p>
  <w:p w:rsidR="00A660C7" w:rsidRPr="00601D6A" w:rsidRDefault="00A660C7" w:rsidP="00BD4049">
    <w:pPr>
      <w:pStyle w:val="Piedepgina"/>
      <w:jc w:val="center"/>
      <w:rPr>
        <w:lang w:val="en-US"/>
      </w:rPr>
    </w:pPr>
    <w:r w:rsidRPr="00601D6A">
      <w:rPr>
        <w:lang w:val="en-US"/>
      </w:rPr>
      <w:t xml:space="preserve">Mail: </w:t>
    </w:r>
    <w:hyperlink r:id="rId1" w:history="1">
      <w:r w:rsidRPr="005E75E8">
        <w:rPr>
          <w:rStyle w:val="Hipervnculo"/>
          <w:lang w:val="en-US"/>
        </w:rPr>
        <w:t>info@peruvianwaytrips.com</w:t>
      </w:r>
    </w:hyperlink>
    <w:r>
      <w:rPr>
        <w:lang w:val="en-US"/>
      </w:rPr>
      <w:t xml:space="preserve"> </w:t>
    </w:r>
    <w:hyperlink r:id="rId2" w:history="1">
      <w:r w:rsidRPr="00C45E5F">
        <w:rPr>
          <w:rStyle w:val="Hipervnculo"/>
          <w:lang w:val="en-US"/>
        </w:rPr>
        <w:t>ventas1@peruvianwaytrips.com</w:t>
      </w:r>
    </w:hyperlink>
  </w:p>
  <w:p w:rsidR="00A660C7" w:rsidRPr="00601D6A" w:rsidRDefault="00A660C7" w:rsidP="00BD4049">
    <w:pPr>
      <w:spacing w:line="276" w:lineRule="auto"/>
      <w:jc w:val="center"/>
      <w:rPr>
        <w:rFonts w:asciiTheme="majorHAnsi" w:hAnsiTheme="majorHAnsi" w:cs="Arial"/>
        <w:b/>
        <w:bCs/>
        <w:i/>
        <w:color w:val="003300"/>
        <w:lang w:val="en-US" w:eastAsia="es-PE"/>
      </w:rPr>
    </w:pPr>
    <w:r>
      <w:rPr>
        <w:b/>
        <w:i/>
        <w:lang w:val="en-US"/>
      </w:rPr>
      <w:t>www.peruvianwaytrips.com</w:t>
    </w:r>
  </w:p>
  <w:p w:rsidR="00A660C7" w:rsidRPr="005C139F" w:rsidRDefault="00A660C7" w:rsidP="005C139F">
    <w:pPr>
      <w:pStyle w:val="Piedep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5A02" w:rsidRDefault="001D5A02" w:rsidP="004141E5">
      <w:r>
        <w:separator/>
      </w:r>
    </w:p>
  </w:footnote>
  <w:footnote w:type="continuationSeparator" w:id="0">
    <w:p w:rsidR="001D5A02" w:rsidRDefault="001D5A02" w:rsidP="004141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60C7" w:rsidRDefault="00A660C7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62336" behindDoc="0" locked="0" layoutInCell="1" allowOverlap="1" wp14:anchorId="3EB28C65" wp14:editId="62C0C4B6">
          <wp:simplePos x="0" y="0"/>
          <wp:positionH relativeFrom="margin">
            <wp:posOffset>4739640</wp:posOffset>
          </wp:positionH>
          <wp:positionV relativeFrom="topMargin">
            <wp:align>bottom</wp:align>
          </wp:positionV>
          <wp:extent cx="1805305" cy="762000"/>
          <wp:effectExtent l="0" t="0" r="4445" b="0"/>
          <wp:wrapSquare wrapText="bothSides"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PERUVIAN (2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5305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499F66" wp14:editId="0474DF14">
              <wp:simplePos x="0" y="0"/>
              <wp:positionH relativeFrom="page">
                <wp:align>right</wp:align>
              </wp:positionH>
              <wp:positionV relativeFrom="paragraph">
                <wp:posOffset>-440055</wp:posOffset>
              </wp:positionV>
              <wp:extent cx="8229600" cy="1095375"/>
              <wp:effectExtent l="0" t="0" r="0" b="9525"/>
              <wp:wrapNone/>
              <wp:docPr id="4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8229600" cy="1095375"/>
                      </a:xfrm>
                      <a:custGeom>
                        <a:avLst/>
                        <a:gdLst>
                          <a:gd name="connsiteX0" fmla="*/ 0 w 5505450"/>
                          <a:gd name="connsiteY0" fmla="*/ 0 h 1447800"/>
                          <a:gd name="connsiteX1" fmla="*/ 5505450 w 5505450"/>
                          <a:gd name="connsiteY1" fmla="*/ 0 h 1447800"/>
                          <a:gd name="connsiteX2" fmla="*/ 5505450 w 5505450"/>
                          <a:gd name="connsiteY2" fmla="*/ 1447800 h 1447800"/>
                          <a:gd name="connsiteX3" fmla="*/ 0 w 5505450"/>
                          <a:gd name="connsiteY3" fmla="*/ 1447800 h 1447800"/>
                          <a:gd name="connsiteX4" fmla="*/ 0 w 5505450"/>
                          <a:gd name="connsiteY4" fmla="*/ 0 h 1447800"/>
                          <a:gd name="connsiteX0" fmla="*/ 9525 w 5514975"/>
                          <a:gd name="connsiteY0" fmla="*/ 0 h 1447800"/>
                          <a:gd name="connsiteX1" fmla="*/ 5514975 w 5514975"/>
                          <a:gd name="connsiteY1" fmla="*/ 0 h 1447800"/>
                          <a:gd name="connsiteX2" fmla="*/ 5514975 w 5514975"/>
                          <a:gd name="connsiteY2" fmla="*/ 1447800 h 1447800"/>
                          <a:gd name="connsiteX3" fmla="*/ 0 w 5514975"/>
                          <a:gd name="connsiteY3" fmla="*/ 9525 h 1447800"/>
                          <a:gd name="connsiteX4" fmla="*/ 9525 w 5514975"/>
                          <a:gd name="connsiteY4" fmla="*/ 0 h 1447800"/>
                          <a:gd name="connsiteX0" fmla="*/ 9525 w 5514975"/>
                          <a:gd name="connsiteY0" fmla="*/ 0 h 1447800"/>
                          <a:gd name="connsiteX1" fmla="*/ 5514975 w 5514975"/>
                          <a:gd name="connsiteY1" fmla="*/ 0 h 1447800"/>
                          <a:gd name="connsiteX2" fmla="*/ 5514975 w 5514975"/>
                          <a:gd name="connsiteY2" fmla="*/ 1447800 h 1447800"/>
                          <a:gd name="connsiteX3" fmla="*/ 0 w 5514975"/>
                          <a:gd name="connsiteY3" fmla="*/ 9525 h 1447800"/>
                          <a:gd name="connsiteX4" fmla="*/ 9525 w 5514975"/>
                          <a:gd name="connsiteY4" fmla="*/ 0 h 14478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5514975" h="1447800">
                            <a:moveTo>
                              <a:pt x="9525" y="0"/>
                            </a:moveTo>
                            <a:lnTo>
                              <a:pt x="5514975" y="0"/>
                            </a:lnTo>
                            <a:lnTo>
                              <a:pt x="5514975" y="1447800"/>
                            </a:lnTo>
                            <a:cubicBezTo>
                              <a:pt x="3676650" y="968375"/>
                              <a:pt x="5257800" y="546100"/>
                              <a:pt x="0" y="9525"/>
                            </a:cubicBezTo>
                            <a:lnTo>
                              <a:pt x="9525" y="0"/>
                            </a:lnTo>
                            <a:close/>
                          </a:path>
                        </a:pathLst>
                      </a:custGeom>
                      <a:solidFill>
                        <a:srgbClr val="00B050">
                          <a:alpha val="56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E2C392" id="Rectángulo 1" o:spid="_x0000_s1026" style="position:absolute;margin-left:596.8pt;margin-top:-34.65pt;width:9in;height:86.25pt;flip:x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5514975,144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EW9QgQAAGAOAAAOAAAAZHJzL2Uyb0RvYy54bWzsV91u2zYUvh+wdyB0OWCx7FhObNQp0hTZ&#10;BgRt0GTodklTlCWAIjWSjp2+zZ5lL7aPpKgwaVc7XS52sRubFM/5zh/J8/HV610ryB3XplFymY2P&#10;8oxwyVTZyPUy+/X28sfTjBhLZUmFknyZ3XOTvT77/rtX227BJ6pWouSaAESaxbZbZrW13WI0Mqzm&#10;LTVHquMSi5XSLbWY6vWo1HQL9FaMJnk+G22VLjutGDcGX9+GxezM41cVZ/Z9VRluiVhm8M36X+1/&#10;V+53dPaKLtaadnXDejfoN3jR0kbC6AD1llpKNrr5DKptmFZGVfaIqXakqqph3MeAaMb5k2huatpx&#10;HwuSY7ohTeblYNm7u2tNmnKZTTMiaYsSfUDS/vpTrjdCkbFL0LYzC8jddNe6nxkMXbS7SrekEk33&#10;M2rv40dEZOfTez+kl+8sYfh4OpnMZzmqwLA2zufF8Unh8EcByAGyjbE/cdW6Mb27MjbUp8TIZ7fs&#10;fWRKStNY/hvQqlagZD+MSE62pCjyYlrEuj4V//2xeE3G0+nJKVzqzTxFHyfoPfJ+G6lSTvbamHyL&#10;jVSpj2G/pePE0gG5SsUPtoFd9Jx6PBbfm6u0fPNiUvhijKfzsI9w+l624B55v41/VfADbbxQwb+a&#10;q7TgPrt765GW77B6pBoHHI7/C+4utoNPX1rBcML/ywXHvb+ONzut42XPdrK/7TEi1PGI3LeWThnX&#10;WtKrH30kTnG1h1YCLd9Jvq6MM5sq+z4Hfw5TxmFMlSfPsowapcrHz1LG8UmVp6lycL/PnUYTd5xH&#10;eM5jMwLOozMCzrNyOnTRUetSHodku8yKIuwWUqM9943Rrbfqjt8qL2ldBdxJ937ElD8ICJkKDoDw&#10;OcpGifjfechUMpoO5YxybLNq2Bv+KcU/np3MZmj2Lifz2WlPJxBbwJwUvre71WI6G8c2H1Z7LRdK&#10;v28eGYhmg/BnEcdlJpThQd8l1HOZIbOuIAmfMUo05WUjhMuk0evVhdDkjjpimr/JEYb7TkVX0/C1&#10;AFeKWevFPf4jHOE3u1QONyYMUo6yBZLmR/ZecIcu5Adege2hiBNvzvNsPjhCGePSBiZnalry3hM4&#10;MnjimLnT8L54QIdcwf6A3QNEyQASsYOXvbxT5Z6mD8ohD//gWFAeNLxlJe2g3DZS6S9FJhBVbznI&#10;xySF1LgsrVR5Dy6sVXgkmI5dNtrYK2rsNdWgmNgyeOnY9/iphMKBwbnwo4zUSn/60ncnD7KO1Yxs&#10;8cpYZuaPDdU8I+IXCRo/x2YHrPWTaXEywUSnK6t0RW7aC4X9gssL3vmhk7ciDiut2o94EJ07q1ii&#10;ksE2LkmLsx8mFxZzLOFJxfj5uR/jKYJNeyVvOhZ5fIfIb3cfqe6IGy4zCxb/TsUXyQM7xyZ/kHX1&#10;kOp8Y1XVOOru92HIaz/BM8ZvnP7J5d5J6dxLPTwMz/4GAAD//wMAUEsDBBQABgAIAAAAIQBwf34C&#10;3wAAAAkBAAAPAAAAZHJzL2Rvd25yZXYueG1sTI9Bb8IwDIXvk/gPkZF2g3RlqkbXFFVMO00wDZC4&#10;hsZrqzVOaVIo/37mtN1sv6fn72Wr0bbigr1vHCl4mkcgkEpnGqoUHPbvsxcQPmgyunWECm7oYZVP&#10;HjKdGnelL7zsQiU4hHyqFdQhdKmUvqzRaj93HRJr3663OvDaV9L0+srhtpVxFCXS6ob4Q607XNdY&#10;/uwGq2B9fLt9Pg/0URzO28JtN2fZbRKlHqdj8Qoi4Bj+zHDHZ3TImenkBjJetAq4SFAwS5YLEHc5&#10;XiZ8OvEULWKQeSb/N8h/AQAA//8DAFBLAQItABQABgAIAAAAIQC2gziS/gAAAOEBAAATAAAAAAAA&#10;AAAAAAAAAAAAAABbQ29udGVudF9UeXBlc10ueG1sUEsBAi0AFAAGAAgAAAAhADj9If/WAAAAlAEA&#10;AAsAAAAAAAAAAAAAAAAALwEAAF9yZWxzLy5yZWxzUEsBAi0AFAAGAAgAAAAhAB9gRb1CBAAAYA4A&#10;AA4AAAAAAAAAAAAAAAAALgIAAGRycy9lMm9Eb2MueG1sUEsBAi0AFAAGAAgAAAAhAHB/fgLfAAAA&#10;CQEAAA8AAAAAAAAAAAAAAAAAnAYAAGRycy9kb3ducmV2LnhtbFBLBQYAAAAABAAEAPMAAACoBwAA&#10;AAA=&#10;" path="m9525,l5514975,r,1447800c3676650,968375,5257800,546100,,9525l9525,xe" fillcolor="#00b050" stroked="f" strokeweight="1pt">
              <v:fill opacity="36751f"/>
              <v:stroke joinstyle="miter"/>
              <v:path arrowok="t" o:connecttype="custom" o:connectlocs="14213,0;8229600,0;8229600,1095375;0,7206;14213,0" o:connectangles="0,0,0,0,0"/>
              <w10:wrap anchorx="page"/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9EBFA3" wp14:editId="6F2A7A9F">
              <wp:simplePos x="0" y="0"/>
              <wp:positionH relativeFrom="page">
                <wp:posOffset>-276226</wp:posOffset>
              </wp:positionH>
              <wp:positionV relativeFrom="paragraph">
                <wp:posOffset>-440055</wp:posOffset>
              </wp:positionV>
              <wp:extent cx="8010525" cy="895350"/>
              <wp:effectExtent l="0" t="0" r="9525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8010525" cy="895350"/>
                      </a:xfrm>
                      <a:custGeom>
                        <a:avLst/>
                        <a:gdLst>
                          <a:gd name="connsiteX0" fmla="*/ 0 w 5505450"/>
                          <a:gd name="connsiteY0" fmla="*/ 0 h 1447800"/>
                          <a:gd name="connsiteX1" fmla="*/ 5505450 w 5505450"/>
                          <a:gd name="connsiteY1" fmla="*/ 0 h 1447800"/>
                          <a:gd name="connsiteX2" fmla="*/ 5505450 w 5505450"/>
                          <a:gd name="connsiteY2" fmla="*/ 1447800 h 1447800"/>
                          <a:gd name="connsiteX3" fmla="*/ 0 w 5505450"/>
                          <a:gd name="connsiteY3" fmla="*/ 1447800 h 1447800"/>
                          <a:gd name="connsiteX4" fmla="*/ 0 w 5505450"/>
                          <a:gd name="connsiteY4" fmla="*/ 0 h 1447800"/>
                          <a:gd name="connsiteX0" fmla="*/ 9525 w 5514975"/>
                          <a:gd name="connsiteY0" fmla="*/ 0 h 1447800"/>
                          <a:gd name="connsiteX1" fmla="*/ 5514975 w 5514975"/>
                          <a:gd name="connsiteY1" fmla="*/ 0 h 1447800"/>
                          <a:gd name="connsiteX2" fmla="*/ 5514975 w 5514975"/>
                          <a:gd name="connsiteY2" fmla="*/ 1447800 h 1447800"/>
                          <a:gd name="connsiteX3" fmla="*/ 0 w 5514975"/>
                          <a:gd name="connsiteY3" fmla="*/ 9525 h 1447800"/>
                          <a:gd name="connsiteX4" fmla="*/ 9525 w 5514975"/>
                          <a:gd name="connsiteY4" fmla="*/ 0 h 1447800"/>
                          <a:gd name="connsiteX0" fmla="*/ 9525 w 5514975"/>
                          <a:gd name="connsiteY0" fmla="*/ 0 h 1447800"/>
                          <a:gd name="connsiteX1" fmla="*/ 5514975 w 5514975"/>
                          <a:gd name="connsiteY1" fmla="*/ 0 h 1447800"/>
                          <a:gd name="connsiteX2" fmla="*/ 5514975 w 5514975"/>
                          <a:gd name="connsiteY2" fmla="*/ 1447800 h 1447800"/>
                          <a:gd name="connsiteX3" fmla="*/ 0 w 5514975"/>
                          <a:gd name="connsiteY3" fmla="*/ 9525 h 1447800"/>
                          <a:gd name="connsiteX4" fmla="*/ 9525 w 5514975"/>
                          <a:gd name="connsiteY4" fmla="*/ 0 h 14478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5514975" h="1447800">
                            <a:moveTo>
                              <a:pt x="9525" y="0"/>
                            </a:moveTo>
                            <a:lnTo>
                              <a:pt x="5514975" y="0"/>
                            </a:lnTo>
                            <a:lnTo>
                              <a:pt x="5514975" y="1447800"/>
                            </a:lnTo>
                            <a:cubicBezTo>
                              <a:pt x="3676650" y="968375"/>
                              <a:pt x="5257800" y="546100"/>
                              <a:pt x="0" y="9525"/>
                            </a:cubicBezTo>
                            <a:lnTo>
                              <a:pt x="9525" y="0"/>
                            </a:lnTo>
                            <a:close/>
                          </a:path>
                        </a:pathLst>
                      </a:custGeom>
                      <a:solidFill>
                        <a:srgbClr val="00B05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475966" id="Rectángulo 1" o:spid="_x0000_s1026" style="position:absolute;margin-left:-21.75pt;margin-top:-34.65pt;width:630.75pt;height:70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514975,144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yJWMgQAAD4OAAAOAAAAZHJzL2Uyb0RvYy54bWzsV81uGzcQvhfoOxA8Fqi1+llZEiwHjgO3&#10;BYzEiF0kOVJcrnYBLrklqR/nbfosfbHOkMs1HRuRnOTQQ32QyZ0/zjcznOHZq30jyVYYW2u1pMOT&#10;jBKhuC5qtV7SP++ufp1RYh1TBZNaiSW9F5a+Ov/5p7NduxAjXWlZCENAibKLXbuklXPtYjCwvBIN&#10;sye6FQqIpTYNc7A160Fh2A60N3IwyrLpYKdN0RrNhbXw9U0g0nOvvywFd+/K0gpH5JLC2Zz/Nf53&#10;hb+D8zO2WBvWVjXvjsG+4RQNqxUY7VW9YY6RjamfqGpqbrTVpTvhuhnosqy58D6AN8PsC29uK9YK&#10;7wuAY9seJvvj1PK32xtD6gJiR4liDYToPYD2z99qvZGaDBGgXWsXwHfb3phuZ2GJ3u5L05BS1u3v&#10;KI9fwCOy9/De9/CKvSMcPs7Aw3yUU8KBNpvn49zjPwh6UJpvrPtN6AbXbHttXQhPASv8tC66I3Kt&#10;lK2d+AghLRsJEftlQDKyI3me5ZOg9hn2T4/ZKzKcTE5nWcyCJ9oBkl57p/mwjVQoIwdtjL7FRirU&#10;+XDY0jixdARWKfvRNiYvs/GY/SBWafjmkEk+GMPJ/DTv6vjLCH5fwL3mwza+K+BH2vhBAf8qVmnA&#10;PboH45GG77h4pBJHFMf/AceL7ejqSyMYKvy/HHC499fxZmdVvOz5XnW3PawIwzEi852l1RY7S3r1&#10;QxuJW6h06BWgEqR8J/m6MNRsKuzb3NHCUIyp8OhFliFGqfD4RcJQPqnwJBUOx++wM9DDceSRfuRx&#10;lMDIYyiBkWeFMmzRMoeQxyXZLWmeh2whFTTzrjEivdFbcac9p8MIYKX7c0TIHxikShl7hXDmyBs5&#10;4v/Wq0w5o+kQzsjHN6uavxafU/3j6el0Cs0eMZlPZ+PYBjqdo9z3dqTmk+kwtvlA7aTQlS5vHhmI&#10;ZgPzE48jmUttRZBHQH0C9shiQJJ5xmpZF1e1lIikNevVpTRky3AuzV5n/Sj0iE36XFYaxSIeYAQH&#10;sjCC+ZW7lwKVSvVelDDLQYxGvmT8FC16O4xzoVyY02zFChHM5xn8dSj0Et4VrxA1l2C/190pwAn9&#10;qe5wyo4fRYUfwnvhUMu9mXCCeLAg3Et4y1q5XriplTbPeSbBq85y4I8gBWgQpZUu7mHSNTo8AWzL&#10;r2pj3TWz7oYZmCAhI+Ad497BTyk11AOkvV9RUmnz+bnvyA+jOFAp2cEbYkntXxtmBCXyDwVD+hxy&#10;GdQ6v5nkpyPYmJSySilq01xqSAe4m+B0fon8TsZlaXTzAZ47F2gVSExxsA13oIPSDptLB3sgwYOJ&#10;i4sLv4aHBuTktbpteZzSW/D8bv+BmZbgckkdzOhvdXxvPAzfkMMPvBgPpS82Tpc1TuY+DwOu3QYe&#10;KT5xugcVvoLSved6ePad/wsAAP//AwBQSwMEFAAGAAgAAAAhAGKs7pjjAAAACwEAAA8AAABkcnMv&#10;ZG93bnJldi54bWxMj9FOwzAMRd+R+IfISLygLe3KulGaTogJCYQEYvABbhPabo1Tmmzr/h7vCd5s&#10;+ej63Hw12k4czOBbRwriaQTCUOV0S7WCr8+nyRKED0gaO0dGwcl4WBWXFzlm2h3pwxw2oRYcQj5D&#10;BU0IfSalrxpj0U9db4hv326wGHgdaqkHPHK47eQsilJpsSX+0GBvHhtT7TZ7q8DZXYMv29fnND6t&#10;y5/52/rmPdkqdX01PtyDCGYMfzCc9VkdCnYq3Z60F52CyW0yZ5SH9C4BcSZm8ZLrlQoW8QJkkcv/&#10;HYpfAAAA//8DAFBLAQItABQABgAIAAAAIQC2gziS/gAAAOEBAAATAAAAAAAAAAAAAAAAAAAAAABb&#10;Q29udGVudF9UeXBlc10ueG1sUEsBAi0AFAAGAAgAAAAhADj9If/WAAAAlAEAAAsAAAAAAAAAAAAA&#10;AAAALwEAAF9yZWxzLy5yZWxzUEsBAi0AFAAGAAgAAAAhAIazIlYyBAAAPg4AAA4AAAAAAAAAAAAA&#10;AAAALgIAAGRycy9lMm9Eb2MueG1sUEsBAi0AFAAGAAgAAAAhAGKs7pjjAAAACwEAAA8AAAAAAAAA&#10;AAAAAAAAjAYAAGRycy9kb3ducmV2LnhtbFBLBQYAAAAABAAEAPMAAACcBwAAAAA=&#10;" path="m9525,l5514975,r,1447800c3676650,968375,5257800,546100,,9525l9525,xe" fillcolor="#00b050" stroked="f" strokeweight="1pt">
              <v:stroke joinstyle="miter"/>
              <v:path arrowok="t" o:connecttype="custom" o:connectlocs="13835,0;8010525,0;8010525,895350;0,5890;13835,0" o:connectangles="0,0,0,0,0"/>
              <w10:wrap anchorx="page"/>
            </v:shape>
          </w:pict>
        </mc:Fallback>
      </mc:AlternateContent>
    </w:r>
    <w:r>
      <w:rPr>
        <w:noProof/>
        <w:lang w:eastAsia="es-PE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E191D"/>
    <w:multiLevelType w:val="hybridMultilevel"/>
    <w:tmpl w:val="387680EE"/>
    <w:lvl w:ilvl="0" w:tplc="280A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BFA31E7"/>
    <w:multiLevelType w:val="hybridMultilevel"/>
    <w:tmpl w:val="7358981A"/>
    <w:lvl w:ilvl="0" w:tplc="28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A00BB"/>
    <w:multiLevelType w:val="hybridMultilevel"/>
    <w:tmpl w:val="46B61842"/>
    <w:lvl w:ilvl="0" w:tplc="280A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A0F51"/>
    <w:multiLevelType w:val="hybridMultilevel"/>
    <w:tmpl w:val="B832F796"/>
    <w:lvl w:ilvl="0" w:tplc="28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65461"/>
    <w:multiLevelType w:val="hybridMultilevel"/>
    <w:tmpl w:val="C6C4050C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FB3228"/>
    <w:multiLevelType w:val="hybridMultilevel"/>
    <w:tmpl w:val="B7409A9E"/>
    <w:lvl w:ilvl="0" w:tplc="280A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D36269"/>
    <w:multiLevelType w:val="hybridMultilevel"/>
    <w:tmpl w:val="559CC43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CB014E"/>
    <w:multiLevelType w:val="hybridMultilevel"/>
    <w:tmpl w:val="7E2E1C2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C11A39"/>
    <w:multiLevelType w:val="hybridMultilevel"/>
    <w:tmpl w:val="731443BA"/>
    <w:lvl w:ilvl="0" w:tplc="2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FE6D52"/>
    <w:multiLevelType w:val="hybridMultilevel"/>
    <w:tmpl w:val="700035A0"/>
    <w:lvl w:ilvl="0" w:tplc="1AA8E854">
      <w:numFmt w:val="bullet"/>
      <w:lvlText w:val="•"/>
      <w:lvlJc w:val="left"/>
      <w:pPr>
        <w:ind w:left="1410" w:hanging="705"/>
      </w:pPr>
      <w:rPr>
        <w:rFonts w:ascii="Times New Roman" w:eastAsia="Calibri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0" w15:restartNumberingAfterBreak="0">
    <w:nsid w:val="3F5E32C5"/>
    <w:multiLevelType w:val="hybridMultilevel"/>
    <w:tmpl w:val="E9669D60"/>
    <w:lvl w:ilvl="0" w:tplc="28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E20820"/>
    <w:multiLevelType w:val="hybridMultilevel"/>
    <w:tmpl w:val="CA6C0F3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D35331"/>
    <w:multiLevelType w:val="hybridMultilevel"/>
    <w:tmpl w:val="A0184878"/>
    <w:lvl w:ilvl="0" w:tplc="28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B819F5"/>
    <w:multiLevelType w:val="hybridMultilevel"/>
    <w:tmpl w:val="17F435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912B51"/>
    <w:multiLevelType w:val="hybridMultilevel"/>
    <w:tmpl w:val="145EB6CA"/>
    <w:lvl w:ilvl="0" w:tplc="28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4B2541"/>
    <w:multiLevelType w:val="hybridMultilevel"/>
    <w:tmpl w:val="8EA6D972"/>
    <w:lvl w:ilvl="0" w:tplc="69042D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val="es-ES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C7794E"/>
    <w:multiLevelType w:val="hybridMultilevel"/>
    <w:tmpl w:val="F8801020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647BD8"/>
    <w:multiLevelType w:val="hybridMultilevel"/>
    <w:tmpl w:val="C74E969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C00399"/>
    <w:multiLevelType w:val="hybridMultilevel"/>
    <w:tmpl w:val="847E5BE8"/>
    <w:lvl w:ilvl="0" w:tplc="28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3E0FE4"/>
    <w:multiLevelType w:val="hybridMultilevel"/>
    <w:tmpl w:val="6AB286B6"/>
    <w:lvl w:ilvl="0" w:tplc="1AA8E854">
      <w:numFmt w:val="bullet"/>
      <w:lvlText w:val="•"/>
      <w:lvlJc w:val="left"/>
      <w:pPr>
        <w:ind w:left="1410" w:hanging="705"/>
      </w:pPr>
      <w:rPr>
        <w:rFonts w:ascii="Times New Roman" w:eastAsia="Calibri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935E28"/>
    <w:multiLevelType w:val="hybridMultilevel"/>
    <w:tmpl w:val="B8AC4394"/>
    <w:lvl w:ilvl="0" w:tplc="2C0A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3C2EAC"/>
    <w:multiLevelType w:val="hybridMultilevel"/>
    <w:tmpl w:val="899CB14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187F9C"/>
    <w:multiLevelType w:val="multilevel"/>
    <w:tmpl w:val="D39ED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CEA7ADB"/>
    <w:multiLevelType w:val="hybridMultilevel"/>
    <w:tmpl w:val="F650FA30"/>
    <w:lvl w:ilvl="0" w:tplc="28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F856D6B"/>
    <w:multiLevelType w:val="multilevel"/>
    <w:tmpl w:val="D570C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4"/>
  </w:num>
  <w:num w:numId="3">
    <w:abstractNumId w:val="22"/>
  </w:num>
  <w:num w:numId="4">
    <w:abstractNumId w:val="13"/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0"/>
  </w:num>
  <w:num w:numId="8">
    <w:abstractNumId w:val="3"/>
  </w:num>
  <w:num w:numId="9">
    <w:abstractNumId w:val="14"/>
  </w:num>
  <w:num w:numId="10">
    <w:abstractNumId w:val="4"/>
  </w:num>
  <w:num w:numId="11">
    <w:abstractNumId w:val="23"/>
  </w:num>
  <w:num w:numId="12">
    <w:abstractNumId w:val="12"/>
  </w:num>
  <w:num w:numId="13">
    <w:abstractNumId w:val="7"/>
  </w:num>
  <w:num w:numId="14">
    <w:abstractNumId w:val="10"/>
  </w:num>
  <w:num w:numId="15">
    <w:abstractNumId w:val="1"/>
  </w:num>
  <w:num w:numId="16">
    <w:abstractNumId w:val="21"/>
  </w:num>
  <w:num w:numId="17">
    <w:abstractNumId w:val="11"/>
  </w:num>
  <w:num w:numId="18">
    <w:abstractNumId w:val="20"/>
  </w:num>
  <w:num w:numId="19">
    <w:abstractNumId w:val="5"/>
  </w:num>
  <w:num w:numId="20">
    <w:abstractNumId w:val="2"/>
  </w:num>
  <w:num w:numId="21">
    <w:abstractNumId w:val="8"/>
  </w:num>
  <w:num w:numId="22">
    <w:abstractNumId w:val="17"/>
  </w:num>
  <w:num w:numId="23">
    <w:abstractNumId w:val="9"/>
  </w:num>
  <w:num w:numId="24">
    <w:abstractNumId w:val="19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1E5"/>
    <w:rsid w:val="00043AB9"/>
    <w:rsid w:val="000B54CB"/>
    <w:rsid w:val="000B5FEB"/>
    <w:rsid w:val="000F5F47"/>
    <w:rsid w:val="000F681B"/>
    <w:rsid w:val="001675F8"/>
    <w:rsid w:val="001A2F4D"/>
    <w:rsid w:val="001D5A02"/>
    <w:rsid w:val="002F3776"/>
    <w:rsid w:val="00330A42"/>
    <w:rsid w:val="00334482"/>
    <w:rsid w:val="003B3FF4"/>
    <w:rsid w:val="003B7C1F"/>
    <w:rsid w:val="003D09CC"/>
    <w:rsid w:val="00410576"/>
    <w:rsid w:val="004141E5"/>
    <w:rsid w:val="004802FC"/>
    <w:rsid w:val="004B30A2"/>
    <w:rsid w:val="004C5751"/>
    <w:rsid w:val="00505890"/>
    <w:rsid w:val="00520A43"/>
    <w:rsid w:val="00577684"/>
    <w:rsid w:val="005B5945"/>
    <w:rsid w:val="005C139F"/>
    <w:rsid w:val="005D2248"/>
    <w:rsid w:val="00614121"/>
    <w:rsid w:val="00665F56"/>
    <w:rsid w:val="00694ED8"/>
    <w:rsid w:val="00706554"/>
    <w:rsid w:val="00737900"/>
    <w:rsid w:val="0075353A"/>
    <w:rsid w:val="008C2C5E"/>
    <w:rsid w:val="00914E78"/>
    <w:rsid w:val="009B4A4F"/>
    <w:rsid w:val="00A0390B"/>
    <w:rsid w:val="00A232C9"/>
    <w:rsid w:val="00A35CD4"/>
    <w:rsid w:val="00A660C7"/>
    <w:rsid w:val="00AB2DD3"/>
    <w:rsid w:val="00AC2165"/>
    <w:rsid w:val="00AC56B4"/>
    <w:rsid w:val="00AD10FA"/>
    <w:rsid w:val="00AF5E2E"/>
    <w:rsid w:val="00B3257E"/>
    <w:rsid w:val="00B51BB9"/>
    <w:rsid w:val="00B67E72"/>
    <w:rsid w:val="00BA71DC"/>
    <w:rsid w:val="00BB6EE3"/>
    <w:rsid w:val="00BD4049"/>
    <w:rsid w:val="00BD5E1F"/>
    <w:rsid w:val="00BE051E"/>
    <w:rsid w:val="00C50C66"/>
    <w:rsid w:val="00CE7C2D"/>
    <w:rsid w:val="00D47FE1"/>
    <w:rsid w:val="00D52CB6"/>
    <w:rsid w:val="00EC44A0"/>
    <w:rsid w:val="00F04DA8"/>
    <w:rsid w:val="00F4506C"/>
    <w:rsid w:val="00FC7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0BF02FA-9480-4315-9AD4-F625CF31D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0A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nhideWhenUsed/>
    <w:qFormat/>
    <w:rsid w:val="00577684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141E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141E5"/>
  </w:style>
  <w:style w:type="paragraph" w:styleId="Piedepgina">
    <w:name w:val="footer"/>
    <w:basedOn w:val="Normal"/>
    <w:link w:val="PiedepginaCar"/>
    <w:uiPriority w:val="99"/>
    <w:unhideWhenUsed/>
    <w:rsid w:val="004141E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141E5"/>
  </w:style>
  <w:style w:type="character" w:styleId="Hipervnculo">
    <w:name w:val="Hyperlink"/>
    <w:basedOn w:val="Fuentedeprrafopredeter"/>
    <w:uiPriority w:val="99"/>
    <w:unhideWhenUsed/>
    <w:rsid w:val="005C139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5D2248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5D2248"/>
    <w:pPr>
      <w:spacing w:after="0" w:line="240" w:lineRule="auto"/>
    </w:pPr>
    <w:rPr>
      <w:rFonts w:eastAsiaTheme="minorEastAsia"/>
      <w:lang w:eastAsia="es-PE"/>
    </w:rPr>
  </w:style>
  <w:style w:type="character" w:customStyle="1" w:styleId="hps">
    <w:name w:val="hps"/>
    <w:basedOn w:val="Fuentedeprrafopredeter"/>
    <w:rsid w:val="005D2248"/>
  </w:style>
  <w:style w:type="character" w:customStyle="1" w:styleId="SinespaciadoCar">
    <w:name w:val="Sin espaciado Car"/>
    <w:link w:val="Sinespaciado"/>
    <w:uiPriority w:val="1"/>
    <w:locked/>
    <w:rsid w:val="005D2248"/>
    <w:rPr>
      <w:rFonts w:eastAsiaTheme="minorEastAsia"/>
      <w:lang w:eastAsia="es-PE"/>
    </w:rPr>
  </w:style>
  <w:style w:type="paragraph" w:styleId="NormalWeb">
    <w:name w:val="Normal (Web)"/>
    <w:basedOn w:val="Normal"/>
    <w:uiPriority w:val="99"/>
    <w:unhideWhenUsed/>
    <w:rsid w:val="00330A42"/>
    <w:pPr>
      <w:spacing w:before="100" w:beforeAutospacing="1" w:after="100" w:afterAutospacing="1"/>
    </w:pPr>
    <w:rPr>
      <w:lang w:val="es-PE" w:eastAsia="es-PE"/>
    </w:rPr>
  </w:style>
  <w:style w:type="character" w:customStyle="1" w:styleId="apple-converted-space">
    <w:name w:val="apple-converted-space"/>
    <w:basedOn w:val="Fuentedeprrafopredeter"/>
    <w:rsid w:val="00330A42"/>
  </w:style>
  <w:style w:type="paragraph" w:customStyle="1" w:styleId="location-name">
    <w:name w:val="location-name"/>
    <w:basedOn w:val="Normal"/>
    <w:rsid w:val="00A232C9"/>
    <w:pPr>
      <w:spacing w:before="100" w:beforeAutospacing="1" w:after="100" w:afterAutospacing="1"/>
    </w:pPr>
    <w:rPr>
      <w:lang w:val="es-PE" w:eastAsia="es-PE"/>
    </w:rPr>
  </w:style>
  <w:style w:type="character" w:customStyle="1" w:styleId="Ttulo2Car">
    <w:name w:val="Título 2 Car"/>
    <w:basedOn w:val="Fuentedeprrafopredeter"/>
    <w:link w:val="Ttulo2"/>
    <w:rsid w:val="00577684"/>
    <w:rPr>
      <w:rFonts w:ascii="Calibri Light" w:eastAsia="Times New Roman" w:hAnsi="Calibri Light" w:cs="Times New Roman"/>
      <w:b/>
      <w:bCs/>
      <w:i/>
      <w:iCs/>
      <w:sz w:val="28"/>
      <w:szCs w:val="2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5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ventas1@peruvianwaytrips.com" TargetMode="External"/><Relationship Id="rId1" Type="http://schemas.openxmlformats.org/officeDocument/2006/relationships/hyperlink" Target="mailto:info@peruvianwaytrip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85EAAD-B146-422E-9658-79F7A3957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1117</Words>
  <Characters>6367</Characters>
  <Application>Microsoft Office Word</Application>
  <DocSecurity>0</DocSecurity>
  <Lines>53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frank pinedo</cp:lastModifiedBy>
  <cp:revision>7</cp:revision>
  <dcterms:created xsi:type="dcterms:W3CDTF">2019-08-05T15:36:00Z</dcterms:created>
  <dcterms:modified xsi:type="dcterms:W3CDTF">2019-09-26T15:54:00Z</dcterms:modified>
</cp:coreProperties>
</file>